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A62DE0" w14:paraId="6E25C509" w14:textId="77777777" w:rsidTr="00B36150">
        <w:trPr>
          <w:trHeight w:val="1514"/>
        </w:trPr>
        <w:tc>
          <w:tcPr>
            <w:tcW w:w="7522" w:type="dxa"/>
            <w:tcBorders>
              <w:top w:val="nil"/>
              <w:left w:val="nil"/>
              <w:bottom w:val="nil"/>
              <w:right w:val="nil"/>
            </w:tcBorders>
            <w:tcMar>
              <w:left w:w="0" w:type="dxa"/>
              <w:right w:w="0" w:type="dxa"/>
            </w:tcMar>
          </w:tcPr>
          <w:p w14:paraId="51411A13" w14:textId="77777777" w:rsidR="00A62DE0" w:rsidRDefault="00A62DE0" w:rsidP="00A62DE0">
            <w:r>
              <w:t>De Voorzitter van de Tweede Kamer der Staten-Generaal</w:t>
            </w:r>
          </w:p>
          <w:p w14:paraId="49923AEB" w14:textId="77777777" w:rsidR="00A62DE0" w:rsidRDefault="00A62DE0" w:rsidP="00A62DE0">
            <w:r>
              <w:t>Postbus 20018</w:t>
            </w:r>
          </w:p>
          <w:p w14:paraId="09EB386B" w14:textId="77777777" w:rsidR="00A62DE0" w:rsidRDefault="00A62DE0" w:rsidP="00A62DE0">
            <w:r>
              <w:t>2500 EA Den Haag</w:t>
            </w:r>
            <w:r w:rsidRPr="005B034C">
              <w:t xml:space="preserve"> </w:t>
            </w:r>
            <w:r w:rsidRPr="00705993">
              <w:t xml:space="preserve"> </w:t>
            </w:r>
          </w:p>
          <w:p w14:paraId="1FE01BB1" w14:textId="77777777" w:rsidR="00A62DE0" w:rsidRDefault="00A62DE0" w:rsidP="00A62DE0">
            <w:r w:rsidRPr="007F7207">
              <w:t xml:space="preserve"> </w:t>
            </w:r>
          </w:p>
          <w:p w14:paraId="73931F54" w14:textId="77777777" w:rsidR="00A62DE0" w:rsidRPr="007F7207" w:rsidRDefault="00A62DE0" w:rsidP="00A62DE0">
            <w:r>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A62DE0" w14:paraId="67AA0C77" w14:textId="77777777" w:rsidTr="00B36150">
        <w:trPr>
          <w:trHeight w:hRule="exact" w:val="289"/>
        </w:trPr>
        <w:tc>
          <w:tcPr>
            <w:tcW w:w="7500" w:type="dxa"/>
            <w:gridSpan w:val="2"/>
          </w:tcPr>
          <w:p w14:paraId="3A04DD49" w14:textId="77777777" w:rsidR="00A62DE0" w:rsidRDefault="00A62DE0" w:rsidP="00A62DE0">
            <w:pPr>
              <w:rPr>
                <w:lang w:eastAsia="en-US"/>
              </w:rPr>
            </w:pPr>
            <w:r>
              <w:t>Datum</w:t>
            </w:r>
            <w:r w:rsidR="00D306D1">
              <w:t xml:space="preserve">      9 september 2020</w:t>
            </w:r>
          </w:p>
        </w:tc>
      </w:tr>
      <w:tr w:rsidR="00A62DE0" w14:paraId="5106A9BE" w14:textId="77777777" w:rsidTr="00B36150">
        <w:trPr>
          <w:trHeight w:val="368"/>
        </w:trPr>
        <w:tc>
          <w:tcPr>
            <w:tcW w:w="929" w:type="dxa"/>
          </w:tcPr>
          <w:p w14:paraId="01AD0DFF" w14:textId="77777777" w:rsidR="00A62DE0" w:rsidRPr="00AA4791" w:rsidRDefault="00A62DE0" w:rsidP="00A62DE0">
            <w:pPr>
              <w:rPr>
                <w:lang w:eastAsia="en-US"/>
              </w:rPr>
            </w:pPr>
            <w:r>
              <w:t>Betreft</w:t>
            </w:r>
            <w:r>
              <w:tab/>
            </w:r>
            <w:r>
              <w:tab/>
            </w:r>
          </w:p>
        </w:tc>
        <w:tc>
          <w:tcPr>
            <w:tcW w:w="6571" w:type="dxa"/>
          </w:tcPr>
          <w:p w14:paraId="66FE9E2A" w14:textId="77777777" w:rsidR="00A62DE0" w:rsidRDefault="00A62DE0" w:rsidP="00A62DE0">
            <w:pPr>
              <w:ind w:left="64"/>
              <w:rPr>
                <w:lang w:eastAsia="en-US"/>
              </w:rPr>
            </w:pPr>
            <w:r>
              <w:rPr>
                <w:lang w:eastAsia="en-US"/>
              </w:rPr>
              <w:t>Instelling wetenschappelijke curriculumcommissie</w:t>
            </w:r>
          </w:p>
        </w:tc>
      </w:tr>
    </w:tbl>
    <w:tbl>
      <w:tblPr>
        <w:tblpPr w:leftFromText="142" w:rightFromText="142" w:vertAnchor="page" w:horzAnchor="page" w:tblpX="9751" w:tblpY="3141"/>
        <w:tblW w:w="2160" w:type="dxa"/>
        <w:tblLayout w:type="fixed"/>
        <w:tblCellMar>
          <w:left w:w="0" w:type="dxa"/>
          <w:right w:w="0" w:type="dxa"/>
        </w:tblCellMar>
        <w:tblLook w:val="0000" w:firstRow="0" w:lastRow="0" w:firstColumn="0" w:lastColumn="0" w:noHBand="0" w:noVBand="0"/>
      </w:tblPr>
      <w:tblGrid>
        <w:gridCol w:w="2160"/>
      </w:tblGrid>
      <w:tr w:rsidR="00053EC8" w14:paraId="17D4026D" w14:textId="77777777" w:rsidTr="00B36150">
        <w:trPr>
          <w:trHeight w:val="450"/>
        </w:trPr>
        <w:tc>
          <w:tcPr>
            <w:tcW w:w="2160" w:type="dxa"/>
          </w:tcPr>
          <w:p w14:paraId="07AAD1DE" w14:textId="77777777" w:rsidR="00053EC8" w:rsidRPr="00A12485" w:rsidRDefault="00053EC8" w:rsidP="00053EC8">
            <w:pPr>
              <w:spacing w:line="180" w:lineRule="exact"/>
              <w:rPr>
                <w:b/>
                <w:sz w:val="13"/>
                <w:szCs w:val="13"/>
              </w:rPr>
            </w:pPr>
            <w:r>
              <w:rPr>
                <w:b/>
                <w:sz w:val="13"/>
                <w:szCs w:val="13"/>
              </w:rPr>
              <w:t>Primair Onderwijs</w:t>
            </w:r>
          </w:p>
          <w:p w14:paraId="3F41DE15" w14:textId="77777777" w:rsidR="00053EC8" w:rsidRDefault="00053EC8" w:rsidP="00053EC8">
            <w:pPr>
              <w:pStyle w:val="Huisstijl-Gegeven"/>
              <w:spacing w:after="0"/>
            </w:pPr>
            <w:r>
              <w:t xml:space="preserve">Rijnstraat 50 </w:t>
            </w:r>
          </w:p>
          <w:p w14:paraId="5CF19A74" w14:textId="77777777" w:rsidR="00053EC8" w:rsidRDefault="00053EC8" w:rsidP="00053EC8">
            <w:pPr>
              <w:pStyle w:val="Huisstijl-Gegeven"/>
              <w:spacing w:after="0"/>
            </w:pPr>
            <w:r>
              <w:t>Den Haag</w:t>
            </w:r>
          </w:p>
          <w:p w14:paraId="3BBF3147" w14:textId="77777777" w:rsidR="00053EC8" w:rsidRDefault="00053EC8" w:rsidP="00053EC8">
            <w:pPr>
              <w:pStyle w:val="Huisstijl-Gegeven"/>
              <w:spacing w:after="0"/>
            </w:pPr>
            <w:r>
              <w:t>Postbus 16375</w:t>
            </w:r>
          </w:p>
          <w:p w14:paraId="30D2422B" w14:textId="77777777" w:rsidR="00053EC8" w:rsidRDefault="00053EC8" w:rsidP="00053EC8">
            <w:pPr>
              <w:pStyle w:val="Huisstijl-Gegeven"/>
              <w:spacing w:after="0"/>
            </w:pPr>
            <w:r>
              <w:t>2500 BJ Den Haag</w:t>
            </w:r>
          </w:p>
          <w:p w14:paraId="0D412924" w14:textId="77777777" w:rsidR="00053EC8" w:rsidRPr="00A32073" w:rsidRDefault="00053EC8" w:rsidP="00044810">
            <w:pPr>
              <w:pStyle w:val="Huisstijl-Gegeven"/>
              <w:spacing w:after="90"/>
              <w:rPr>
                <w:szCs w:val="13"/>
              </w:rPr>
            </w:pPr>
            <w:r>
              <w:t>www.rijksoverheid.nl</w:t>
            </w:r>
          </w:p>
        </w:tc>
      </w:tr>
      <w:tr w:rsidR="00044810" w14:paraId="5701209D" w14:textId="77777777" w:rsidTr="00B36150">
        <w:trPr>
          <w:trHeight w:val="450"/>
        </w:trPr>
        <w:tc>
          <w:tcPr>
            <w:tcW w:w="2160" w:type="dxa"/>
          </w:tcPr>
          <w:p w14:paraId="3B6DD9DA" w14:textId="77777777" w:rsidR="00044810" w:rsidRDefault="00044810" w:rsidP="00044810">
            <w:pPr>
              <w:pStyle w:val="Huisstijl-Kopje"/>
            </w:pPr>
            <w:r>
              <w:t>Onze referentie</w:t>
            </w:r>
          </w:p>
          <w:p w14:paraId="004B5A43" w14:textId="77777777" w:rsidR="00044810" w:rsidRPr="00053EC8" w:rsidRDefault="00044810" w:rsidP="00044810">
            <w:pPr>
              <w:spacing w:after="90" w:line="180" w:lineRule="exact"/>
              <w:rPr>
                <w:sz w:val="13"/>
                <w:szCs w:val="13"/>
              </w:rPr>
            </w:pPr>
            <w:r w:rsidRPr="00053EC8">
              <w:rPr>
                <w:sz w:val="13"/>
                <w:szCs w:val="13"/>
              </w:rPr>
              <w:t>25369498</w:t>
            </w:r>
          </w:p>
          <w:p w14:paraId="65D27C8D" w14:textId="77777777" w:rsidR="00044810" w:rsidRPr="00FA7882" w:rsidRDefault="00044810" w:rsidP="00044810">
            <w:pPr>
              <w:spacing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end"/>
            </w:r>
            <w:r>
              <w:rPr>
                <w:sz w:val="13"/>
                <w:szCs w:val="13"/>
              </w:rPr>
              <w:fldChar w:fldCharType="begin"/>
            </w:r>
            <w:r>
              <w:rPr>
                <w:sz w:val="13"/>
                <w:szCs w:val="13"/>
              </w:rPr>
              <w:instrText xml:space="preserve"> DOCPROPERTY  cs_objectid  \* MERGEFORMAT </w:instrText>
            </w:r>
            <w:r>
              <w:rPr>
                <w:sz w:val="13"/>
                <w:szCs w:val="13"/>
              </w:rPr>
              <w:fldChar w:fldCharType="end"/>
            </w:r>
          </w:p>
        </w:tc>
      </w:tr>
      <w:tr w:rsidR="00044810" w14:paraId="62BCDC52" w14:textId="77777777" w:rsidTr="00B36150">
        <w:trPr>
          <w:trHeight w:val="450"/>
        </w:trPr>
        <w:tc>
          <w:tcPr>
            <w:tcW w:w="2160" w:type="dxa"/>
          </w:tcPr>
          <w:p w14:paraId="614D04C5" w14:textId="77777777" w:rsidR="00044810" w:rsidRPr="00FA7882" w:rsidRDefault="00044810" w:rsidP="00044810">
            <w:pPr>
              <w:spacing w:line="180" w:lineRule="exact"/>
              <w:rPr>
                <w:sz w:val="13"/>
                <w:szCs w:val="13"/>
              </w:rPr>
            </w:pPr>
          </w:p>
        </w:tc>
      </w:tr>
    </w:tbl>
    <w:p w14:paraId="025D1F11" w14:textId="77777777" w:rsidR="00A62DE0" w:rsidRDefault="00A62DE0" w:rsidP="00A62DE0">
      <w:pPr>
        <w:spacing w:line="276" w:lineRule="auto"/>
      </w:pPr>
      <w:r>
        <w:t>Met deze brief informeer ik uw Kamer over de instelling van de wetenschappelijke curriculumcommissie ten behoeve van de curriculumherziening in het funderend onderwijs. Zij is nu aan zet om te adviseren over de technische en inhoudelijke bruikbaarheid van de voorstellen van Curriculum.nu en de werkopdracht aan de Stichting Leerplanontwikkeling (SLO). Daarnaast informeer ik u middels deze brief over de stappen die worden gezet om de bijgestelde vervolgaanpak vorm te geven. Hierbij ga ik ook dieper in op de aangenomen moties die tijdens het VAO Curriculum.nu van 16 juni jl. zijn ingediend.</w:t>
      </w:r>
    </w:p>
    <w:p w14:paraId="497D8A85" w14:textId="77777777" w:rsidR="00A62DE0" w:rsidRDefault="00A62DE0" w:rsidP="00A62DE0">
      <w:pPr>
        <w:spacing w:line="276" w:lineRule="auto"/>
      </w:pPr>
    </w:p>
    <w:p w14:paraId="7037E4C3" w14:textId="77777777" w:rsidR="009123AB" w:rsidRDefault="009123AB" w:rsidP="00A62DE0">
      <w:pPr>
        <w:spacing w:line="276" w:lineRule="auto"/>
      </w:pPr>
    </w:p>
    <w:p w14:paraId="2B4FF285" w14:textId="77777777" w:rsidR="00A62DE0" w:rsidRDefault="00A62DE0" w:rsidP="00A62DE0">
      <w:pPr>
        <w:pStyle w:val="Lijstalinea"/>
        <w:numPr>
          <w:ilvl w:val="0"/>
          <w:numId w:val="5"/>
        </w:numPr>
        <w:spacing w:line="276" w:lineRule="auto"/>
        <w:rPr>
          <w:b/>
        </w:rPr>
      </w:pPr>
      <w:r>
        <w:rPr>
          <w:b/>
        </w:rPr>
        <w:t>Instelling wetenschappelijke curriculumcommissie</w:t>
      </w:r>
    </w:p>
    <w:p w14:paraId="35179E86" w14:textId="77777777" w:rsidR="00A62DE0" w:rsidRDefault="00A62DE0" w:rsidP="00A62DE0">
      <w:pPr>
        <w:spacing w:line="276" w:lineRule="auto"/>
        <w:rPr>
          <w:b/>
        </w:rPr>
      </w:pPr>
    </w:p>
    <w:p w14:paraId="66295C16" w14:textId="77777777" w:rsidR="00A62DE0" w:rsidRDefault="00A62DE0" w:rsidP="00A62DE0">
      <w:pPr>
        <w:spacing w:line="276" w:lineRule="auto"/>
      </w:pPr>
      <w:r>
        <w:t>Op 15 juli jl. is per Koninklijk Besluit een wetenschappelijke curriculumcommissie ingesteld die onafhankelijk advies zal geven</w:t>
      </w:r>
      <w:r w:rsidRPr="00B1573B">
        <w:t xml:space="preserve"> over </w:t>
      </w:r>
      <w:r>
        <w:t>de vernieuwing van het</w:t>
      </w:r>
      <w:r w:rsidRPr="00B1573B">
        <w:t xml:space="preserve"> curriculum voor het primair </w:t>
      </w:r>
      <w:r>
        <w:t xml:space="preserve">en </w:t>
      </w:r>
      <w:r w:rsidRPr="00B1573B">
        <w:t>voortgezet onderwijs</w:t>
      </w:r>
      <w:r>
        <w:t>. Hierbij doet zij</w:t>
      </w:r>
      <w:r w:rsidRPr="00B1573B">
        <w:t xml:space="preserve"> richtinggevende aanbevelingen voor bijstelling van de kerndoelen en eindtermen waarmee het formele curriculum wettelijk is vastgelegd</w:t>
      </w:r>
      <w:r>
        <w:t>.</w:t>
      </w:r>
      <w:r w:rsidRPr="00B1573B">
        <w:t xml:space="preserve"> </w:t>
      </w:r>
      <w:r>
        <w:t xml:space="preserve">Hiernaast buigt de commissie zich over </w:t>
      </w:r>
      <w:r w:rsidRPr="00B1573B">
        <w:t>de inrichting van een systematiek voor periodieke herijking van het curriculum</w:t>
      </w:r>
      <w:r>
        <w:t>.</w:t>
      </w:r>
    </w:p>
    <w:p w14:paraId="5BBE96ED" w14:textId="77777777" w:rsidR="00A62DE0" w:rsidRDefault="00A62DE0" w:rsidP="00A62DE0">
      <w:pPr>
        <w:spacing w:line="276" w:lineRule="auto"/>
      </w:pPr>
    </w:p>
    <w:p w14:paraId="39B0E142" w14:textId="77777777" w:rsidR="00A62DE0" w:rsidRDefault="00A62DE0" w:rsidP="00A62DE0">
      <w:pPr>
        <w:spacing w:line="276" w:lineRule="auto"/>
      </w:pPr>
      <w:r>
        <w:t>In het reeds gepubliceerde instellingsbesluit is de adviestaak nader gespecificeerd. Deze adviestaak is opgesteld op basis van de motie-Rog/Van Meenen.</w:t>
      </w:r>
      <w:r>
        <w:rPr>
          <w:rStyle w:val="Voetnootmarkering"/>
        </w:rPr>
        <w:footnoteReference w:id="1"/>
      </w:r>
      <w:r>
        <w:t xml:space="preserve"> Voor het samenstellen van de curriculumcommissie heeft in juli en augustus een open werving plaatsgevonden. Uit de verschillende reacties is een selectie gemaakt waarbij rekening is gehouden met een diversiteit van achtergronden en expertise, in lijn met de opdracht van de commissie om met een brede, kritische blik naar het proces en de (concept)onderwijsdoelen te kijken.</w:t>
      </w:r>
      <w:r w:rsidRPr="00560D93">
        <w:t xml:space="preserve"> </w:t>
      </w:r>
      <w:r>
        <w:t>Het kabinet heeft de voorzitter en de leden van de commissie recent benoemd:</w:t>
      </w:r>
    </w:p>
    <w:p w14:paraId="51BE6EAD" w14:textId="77777777" w:rsidR="00A62DE0" w:rsidRDefault="00A62DE0" w:rsidP="00A62DE0">
      <w:pPr>
        <w:spacing w:line="276" w:lineRule="auto"/>
      </w:pPr>
    </w:p>
    <w:p w14:paraId="11A8CA8D" w14:textId="77777777" w:rsidR="007D15BF" w:rsidRDefault="007D15BF" w:rsidP="007D15BF">
      <w:pPr>
        <w:pStyle w:val="Lijstalinea"/>
        <w:numPr>
          <w:ilvl w:val="0"/>
          <w:numId w:val="22"/>
        </w:numPr>
        <w:spacing w:line="276" w:lineRule="auto"/>
      </w:pPr>
      <w:r>
        <w:t xml:space="preserve">prof. dr. Roel Kuiper, </w:t>
      </w:r>
      <w:r w:rsidR="003020D2">
        <w:t>historicus</w:t>
      </w:r>
      <w:r>
        <w:t xml:space="preserve"> en filosoof, </w:t>
      </w:r>
      <w:r w:rsidR="003020D2">
        <w:t xml:space="preserve">hoogleraar en </w:t>
      </w:r>
      <w:r>
        <w:t xml:space="preserve">rector aan de </w:t>
      </w:r>
      <w:r w:rsidR="003020D2">
        <w:t>TU</w:t>
      </w:r>
      <w:r>
        <w:t xml:space="preserve"> Kampen (voorzitter); </w:t>
      </w:r>
    </w:p>
    <w:p w14:paraId="136F45B0" w14:textId="77777777" w:rsidR="007D15BF" w:rsidRDefault="007D15BF" w:rsidP="007D15BF">
      <w:pPr>
        <w:pStyle w:val="Lijstalinea"/>
        <w:numPr>
          <w:ilvl w:val="0"/>
          <w:numId w:val="22"/>
        </w:numPr>
        <w:spacing w:line="276" w:lineRule="auto"/>
      </w:pPr>
      <w:r>
        <w:lastRenderedPageBreak/>
        <w:t>dr. Orhan Agirdag, socioloog en universitair hoofddocent onderwijskunde aan de Katholieke Universiteit Leuven en de Universiteit van Amsterdam;</w:t>
      </w:r>
    </w:p>
    <w:p w14:paraId="2ED128D6" w14:textId="77777777" w:rsidR="007D15BF" w:rsidRDefault="007D15BF" w:rsidP="00E22B00">
      <w:pPr>
        <w:pStyle w:val="Lijstalinea"/>
        <w:numPr>
          <w:ilvl w:val="0"/>
          <w:numId w:val="22"/>
        </w:numPr>
        <w:spacing w:line="276" w:lineRule="auto"/>
      </w:pPr>
      <w:r>
        <w:t xml:space="preserve">prof. dr. Gert Biesta, </w:t>
      </w:r>
      <w:r w:rsidR="00E22B00" w:rsidRPr="00E22B00">
        <w:t>onderwijspedagoog en als hoogleraar werkzaam aan de National University of Ireland at Maynooth, de University of Edinburgh, en de Universiteit voor Humanistiek</w:t>
      </w:r>
      <w:r>
        <w:t>;</w:t>
      </w:r>
    </w:p>
    <w:p w14:paraId="2918608D" w14:textId="77777777" w:rsidR="007D15BF" w:rsidRDefault="007D15BF" w:rsidP="007D15BF">
      <w:pPr>
        <w:pStyle w:val="Lijstalinea"/>
        <w:numPr>
          <w:ilvl w:val="0"/>
          <w:numId w:val="22"/>
        </w:numPr>
        <w:spacing w:line="276" w:lineRule="auto"/>
      </w:pPr>
      <w:r>
        <w:t>prof. dr. Roel Bosker, hoogleraar theoretische en vergelijkende onder</w:t>
      </w:r>
      <w:r w:rsidR="001C5966">
        <w:t>wijswetensch</w:t>
      </w:r>
      <w:r>
        <w:t>appen aan</w:t>
      </w:r>
      <w:r w:rsidR="001C5966">
        <w:t xml:space="preserve"> de Rijksuniversiteit Groningen</w:t>
      </w:r>
      <w:r>
        <w:t>;</w:t>
      </w:r>
    </w:p>
    <w:p w14:paraId="273CCDA7" w14:textId="77777777" w:rsidR="007D15BF" w:rsidRDefault="007D15BF" w:rsidP="00F841D2">
      <w:pPr>
        <w:pStyle w:val="Lijstalinea"/>
        <w:numPr>
          <w:ilvl w:val="0"/>
          <w:numId w:val="22"/>
        </w:numPr>
        <w:spacing w:line="276" w:lineRule="auto"/>
      </w:pPr>
      <w:r>
        <w:t xml:space="preserve">dr. Nienke Nieveen, </w:t>
      </w:r>
      <w:r w:rsidR="00F841D2" w:rsidRPr="00F841D2">
        <w:t>onderwijskundige, universitair hoofddocent curriculumontwerp en opleidingsdirecteur lerarenopleidingen aan de Universiteit Twente</w:t>
      </w:r>
      <w:r>
        <w:t>;</w:t>
      </w:r>
    </w:p>
    <w:p w14:paraId="62AA3DA2" w14:textId="77777777" w:rsidR="007D15BF" w:rsidRDefault="007D15BF" w:rsidP="00F841D2">
      <w:pPr>
        <w:pStyle w:val="Lijstalinea"/>
        <w:numPr>
          <w:ilvl w:val="0"/>
          <w:numId w:val="22"/>
        </w:numPr>
        <w:spacing w:line="276" w:lineRule="auto"/>
      </w:pPr>
      <w:r>
        <w:t xml:space="preserve">prof. dr. Maartje Raijmakers, </w:t>
      </w:r>
      <w:r w:rsidR="00F841D2">
        <w:t>h</w:t>
      </w:r>
      <w:r w:rsidR="00F841D2" w:rsidRPr="00F841D2">
        <w:t>oogleraar onderwijswetenschappen en cognitieve ontwikkeling aan de Vrije Universiteit en de Universiteit van Amsterdam</w:t>
      </w:r>
      <w:r>
        <w:t>;</w:t>
      </w:r>
    </w:p>
    <w:p w14:paraId="380B5202" w14:textId="77777777" w:rsidR="00A62DE0" w:rsidRDefault="007D15BF" w:rsidP="007D15BF">
      <w:pPr>
        <w:pStyle w:val="Lijstalinea"/>
        <w:numPr>
          <w:ilvl w:val="0"/>
          <w:numId w:val="22"/>
        </w:numPr>
        <w:spacing w:line="276" w:lineRule="auto"/>
      </w:pPr>
      <w:r>
        <w:t>prof. dr. Jan van Tartwijk, hoogleraar onderwijswetenschappen aan de Universiteit Utrecht.</w:t>
      </w:r>
    </w:p>
    <w:p w14:paraId="2555EE9F" w14:textId="77777777" w:rsidR="007D15BF" w:rsidRDefault="007D15BF" w:rsidP="007D15BF">
      <w:pPr>
        <w:pStyle w:val="Lijstalinea"/>
        <w:spacing w:line="276" w:lineRule="auto"/>
        <w:ind w:left="360"/>
      </w:pPr>
    </w:p>
    <w:p w14:paraId="6CAFFFB5" w14:textId="77777777" w:rsidR="00425729" w:rsidRPr="004601FE" w:rsidRDefault="00425729" w:rsidP="00425729">
      <w:pPr>
        <w:rPr>
          <w:szCs w:val="18"/>
        </w:rPr>
      </w:pPr>
      <w:r w:rsidRPr="004601FE">
        <w:rPr>
          <w:szCs w:val="18"/>
        </w:rPr>
        <w:t xml:space="preserve">Het instellingsbesluit is op </w:t>
      </w:r>
      <w:r w:rsidR="00507B9A" w:rsidRPr="004601FE">
        <w:rPr>
          <w:szCs w:val="18"/>
        </w:rPr>
        <w:t>28</w:t>
      </w:r>
      <w:r w:rsidRPr="004601FE">
        <w:rPr>
          <w:szCs w:val="18"/>
        </w:rPr>
        <w:t xml:space="preserve"> juli jl. gepubliceerd in de Staatscourant, het benoemingsbesluit volgt op korte termijn.</w:t>
      </w:r>
      <w:r w:rsidRPr="004601FE">
        <w:rPr>
          <w:rStyle w:val="Voetnootmarkering"/>
          <w:szCs w:val="18"/>
        </w:rPr>
        <w:footnoteReference w:id="2"/>
      </w:r>
      <w:r w:rsidRPr="004601FE">
        <w:rPr>
          <w:szCs w:val="18"/>
        </w:rPr>
        <w:t xml:space="preserve"> Ik geleid de adviezen van de commissie door aan de Kamer, hiernaast komen ze beschikbaar op </w:t>
      </w:r>
      <w:hyperlink r:id="rId11" w:history="1">
        <w:r w:rsidRPr="004601FE">
          <w:rPr>
            <w:rStyle w:val="Hyperlink"/>
            <w:szCs w:val="18"/>
          </w:rPr>
          <w:t>www.curriculumcommissie.nl</w:t>
        </w:r>
      </w:hyperlink>
      <w:r w:rsidRPr="004601FE">
        <w:rPr>
          <w:szCs w:val="18"/>
        </w:rPr>
        <w:t>.</w:t>
      </w:r>
    </w:p>
    <w:p w14:paraId="36F1BA91" w14:textId="77777777" w:rsidR="00A62DE0" w:rsidRDefault="00A62DE0" w:rsidP="00A62DE0">
      <w:pPr>
        <w:spacing w:line="276" w:lineRule="auto"/>
      </w:pPr>
    </w:p>
    <w:p w14:paraId="728F113B" w14:textId="77777777" w:rsidR="00A62DE0" w:rsidRDefault="00A62DE0" w:rsidP="00A62DE0">
      <w:pPr>
        <w:spacing w:line="276" w:lineRule="auto"/>
      </w:pPr>
      <w:r>
        <w:t xml:space="preserve">De commissie vervult straks de belangrijke taak om vanuit een onafhankelijke en wetenschappelijke invalshoek te adviseren over de technische en inhoudelijke bruikbaarheid van de voorstellen van Curriculum.nu. Ik ben de leden van de curriculumcommissie zeer erkentelijk dat zij deze belangrijke taak op zich willen nemen. Het is mijns inziens gelukt om een curriculumcommissie in te richten met een diverse samenstelling en een brede expertise, die met een wetenschappelijke kritische blik kan adviseren. Hiermee wordt de kwaliteit van het toekomstige curriculum verbeterd, wat uiteindelijk moet leiden tot meer herkenbaarheid en draagvlak voor leraren om hiermee in de klas aan de slag te gaan. </w:t>
      </w:r>
    </w:p>
    <w:p w14:paraId="75950C5A" w14:textId="77777777" w:rsidR="009123AB" w:rsidRDefault="009123AB" w:rsidP="00A62DE0">
      <w:pPr>
        <w:spacing w:line="276" w:lineRule="auto"/>
      </w:pPr>
    </w:p>
    <w:p w14:paraId="7207C5B7" w14:textId="77777777" w:rsidR="00A62DE0" w:rsidRPr="000633FE" w:rsidRDefault="00A62DE0" w:rsidP="00A62DE0">
      <w:pPr>
        <w:pStyle w:val="Lijstalinea"/>
        <w:numPr>
          <w:ilvl w:val="0"/>
          <w:numId w:val="5"/>
        </w:numPr>
        <w:spacing w:line="276" w:lineRule="auto"/>
        <w:rPr>
          <w:b/>
        </w:rPr>
      </w:pPr>
      <w:r>
        <w:rPr>
          <w:b/>
        </w:rPr>
        <w:t>Voorwerk ten behoeve van</w:t>
      </w:r>
      <w:r w:rsidRPr="000633FE">
        <w:rPr>
          <w:b/>
        </w:rPr>
        <w:t xml:space="preserve"> de bijgestelde vervolgaanpak</w:t>
      </w:r>
    </w:p>
    <w:p w14:paraId="2F38E269" w14:textId="77777777" w:rsidR="00A62DE0" w:rsidRDefault="00A62DE0" w:rsidP="00A62DE0">
      <w:pPr>
        <w:spacing w:line="276" w:lineRule="auto"/>
      </w:pPr>
    </w:p>
    <w:p w14:paraId="3452A366" w14:textId="77777777" w:rsidR="00A62DE0" w:rsidRDefault="00A62DE0" w:rsidP="00A62DE0">
      <w:pPr>
        <w:spacing w:line="276" w:lineRule="auto"/>
      </w:pPr>
      <w:r>
        <w:t xml:space="preserve">De wetenschappelijke curriculumcommissie is nu aan zet om een eerste advies te geven. Het streven is dat dit eerste advies er </w:t>
      </w:r>
      <w:r w:rsidR="007E37CD">
        <w:t>in</w:t>
      </w:r>
      <w:r>
        <w:t xml:space="preserve"> november ligt. Zo lang er geen actueel en verbeterd curriculum is, blijven de knelpunten in het huidige curriculum immers bestaan, zoals leden van uw Kamer ook al opmerkten. Om te zorgen dat de curriculumcommissie een vliegende start kan maken en het verdere traject geen onnodige vertraging oploopt, heb ik SLO gevraagd op een aantal terreinen voorwerk te verrichten. Hieronder licht ik deze noodzakelijke voorbereidingen toe.</w:t>
      </w:r>
    </w:p>
    <w:p w14:paraId="61533DF2" w14:textId="77777777" w:rsidR="00A62DE0" w:rsidRDefault="00A62DE0" w:rsidP="00A62DE0">
      <w:pPr>
        <w:spacing w:line="276" w:lineRule="auto"/>
      </w:pPr>
    </w:p>
    <w:p w14:paraId="517C481A" w14:textId="77777777" w:rsidR="00A62DE0" w:rsidRPr="00B2386B" w:rsidRDefault="00A62DE0" w:rsidP="00A62DE0">
      <w:pPr>
        <w:spacing w:line="276" w:lineRule="auto"/>
        <w:rPr>
          <w:i/>
        </w:rPr>
      </w:pPr>
      <w:r w:rsidRPr="00B2386B">
        <w:rPr>
          <w:i/>
        </w:rPr>
        <w:t>Technisch voorwerk</w:t>
      </w:r>
    </w:p>
    <w:p w14:paraId="27E6E976" w14:textId="77777777" w:rsidR="00A62DE0" w:rsidRDefault="00A62DE0" w:rsidP="00A62DE0">
      <w:pPr>
        <w:spacing w:line="276" w:lineRule="auto"/>
      </w:pPr>
      <w:r>
        <w:t xml:space="preserve">Zoals ik mijn brief van 10 juni jl. heb geschetst, hebben de curriculumexperts van SLO </w:t>
      </w:r>
      <w:r w:rsidRPr="00B2386B">
        <w:t xml:space="preserve">ten behoeve van het advies van de commissie </w:t>
      </w:r>
      <w:r>
        <w:t>op mijn verzoek technisch</w:t>
      </w:r>
      <w:r w:rsidRPr="00B2386B">
        <w:t xml:space="preserve"> </w:t>
      </w:r>
      <w:r>
        <w:t>voorwerk verricht.</w:t>
      </w:r>
      <w:r>
        <w:rPr>
          <w:rStyle w:val="Voetnootmarkering"/>
        </w:rPr>
        <w:footnoteReference w:id="3"/>
      </w:r>
      <w:r>
        <w:t xml:space="preserve"> Zij hebben onder andere een concept opgeleverd van de werkopdracht voor het maken van kerndoelen, </w:t>
      </w:r>
      <w:r w:rsidRPr="00973518">
        <w:t>een nadere analyse</w:t>
      </w:r>
      <w:r>
        <w:t xml:space="preserve"> van de leergebieden Rekenen &amp; </w:t>
      </w:r>
      <w:r w:rsidRPr="00973518">
        <w:t xml:space="preserve">Wiskunde en Mens &amp; Maatschappij, een beoordelingskader kansengelijkheid </w:t>
      </w:r>
      <w:r>
        <w:t xml:space="preserve">en een analyse van de ontwerptijdverdeling </w:t>
      </w:r>
      <w:r>
        <w:lastRenderedPageBreak/>
        <w:t xml:space="preserve">om de overladenheid daarin tegen te gaan. Deze zullen te vinden zijn op </w:t>
      </w:r>
      <w:hyperlink r:id="rId12" w:history="1">
        <w:r w:rsidRPr="0009007D">
          <w:rPr>
            <w:rStyle w:val="Hyperlink"/>
          </w:rPr>
          <w:t>www.curriculumcommissie.nl</w:t>
        </w:r>
      </w:hyperlink>
      <w:r>
        <w:t>.</w:t>
      </w:r>
    </w:p>
    <w:p w14:paraId="60970970" w14:textId="77777777" w:rsidR="00A62DE0" w:rsidRDefault="00A62DE0" w:rsidP="00A62DE0">
      <w:pPr>
        <w:spacing w:line="276" w:lineRule="auto"/>
      </w:pPr>
    </w:p>
    <w:p w14:paraId="1D520906" w14:textId="77777777" w:rsidR="00A62DE0" w:rsidRDefault="00A62DE0" w:rsidP="00A62DE0">
      <w:pPr>
        <w:spacing w:line="276" w:lineRule="auto"/>
      </w:pPr>
      <w:r w:rsidRPr="00B2386B">
        <w:rPr>
          <w:i/>
        </w:rPr>
        <w:t>Werving experts</w:t>
      </w:r>
      <w:r>
        <w:rPr>
          <w:i/>
        </w:rPr>
        <w:t xml:space="preserve"> en leraren</w:t>
      </w:r>
      <w:r>
        <w:t xml:space="preserve"> </w:t>
      </w:r>
    </w:p>
    <w:p w14:paraId="6F30DDE7" w14:textId="77777777" w:rsidR="00A62DE0" w:rsidRDefault="00A62DE0" w:rsidP="00A62DE0">
      <w:pPr>
        <w:spacing w:line="276" w:lineRule="auto"/>
      </w:pPr>
      <w:r>
        <w:t>Hiernaast heb ik SLO gevraagd om te starten met de werving van de vakexperts en leraren die – na oplevering van het advies van de commissie – aan de slag zullen gaan met het maken van de kerndoelen. Op die manier kunnen betrokken leraren en de scholen hiermee rekening houden in hun jaarplanning en hun formatie. Ik benadruk hier dat er met dit voorwerk geen onomkeerbare stappen worden gezet. De curriculumcommissie is aan zet om een advies uit te brengen over de opgeleverde voorstellen en de werkopdracht voor het vervolg. Wanneer dit advies er ligt, moeten de experts wel in de startblokken staan om voortvarend aan de slag te gaan met het maken van kerndoelen.</w:t>
      </w:r>
    </w:p>
    <w:p w14:paraId="40BDE5FF" w14:textId="77777777" w:rsidR="00A62DE0" w:rsidRDefault="00A62DE0" w:rsidP="00A62DE0">
      <w:pPr>
        <w:spacing w:line="276" w:lineRule="auto"/>
      </w:pPr>
    </w:p>
    <w:p w14:paraId="502D43DF" w14:textId="77777777" w:rsidR="00A62DE0" w:rsidRDefault="00A62DE0" w:rsidP="00A62DE0">
      <w:pPr>
        <w:spacing w:line="276" w:lineRule="auto"/>
        <w:rPr>
          <w:i/>
        </w:rPr>
      </w:pPr>
      <w:r>
        <w:rPr>
          <w:i/>
        </w:rPr>
        <w:t>Werkwijze bovenbouw vo en prioritering leergebieden</w:t>
      </w:r>
    </w:p>
    <w:p w14:paraId="7391B2DA" w14:textId="77777777" w:rsidR="00A62DE0" w:rsidRDefault="00A62DE0" w:rsidP="00A62DE0">
      <w:pPr>
        <w:spacing w:line="276" w:lineRule="auto"/>
      </w:pPr>
      <w:r>
        <w:t>Mede op verzoek van uw Kamer worden er voorbereidingen getroffen om enkele examenprogramma’s in de bovenbouw van het voortgezet onderwijs met prioriteit te actualiseren. In mijn brief van 10 juni jl. noemde ik al de vakken Nederlands, moderne vreemde talen en wiskunde. Op verzoek van uw Kamer is daar – conform de motie-Bruins en de motie-Van Meenen/Rog – in ieder geval het bètacurriculum in het vmbo en het leergebied Burgerschap bij gekomen.</w:t>
      </w:r>
      <w:r>
        <w:rPr>
          <w:rStyle w:val="Voetnootmarkering"/>
        </w:rPr>
        <w:footnoteReference w:id="4"/>
      </w:r>
      <w:r w:rsidRPr="00561A45">
        <w:rPr>
          <w:vertAlign w:val="superscript"/>
        </w:rPr>
        <w:t>,</w:t>
      </w:r>
      <w:r>
        <w:rPr>
          <w:rStyle w:val="Voetnootmarkering"/>
        </w:rPr>
        <w:footnoteReference w:id="5"/>
      </w:r>
      <w:r>
        <w:t xml:space="preserve"> Ik heb SLO gevraagd om tot een werkwijze voor het actualiseren van de examenprogramma’s te komen waarin recht wordt gedaan aan deze prioritering, maar waarin er ook aandacht is voor het verbeteren van de samenhang in de examenprogramma’s. Over deze werkwijze en de werkopdracht voor de bovenbouw – waar ook de curriculumcommissie over zal adviseren – zal ik uw Kamer in de eerste helft van 2021 informeren.</w:t>
      </w:r>
    </w:p>
    <w:p w14:paraId="3787442A" w14:textId="77777777" w:rsidR="00A62DE0" w:rsidRDefault="00A62DE0" w:rsidP="00A62DE0">
      <w:pPr>
        <w:spacing w:line="276" w:lineRule="auto"/>
      </w:pPr>
    </w:p>
    <w:p w14:paraId="5B4ED98C" w14:textId="77777777" w:rsidR="00A62DE0" w:rsidRPr="00FB3F85" w:rsidRDefault="00A62DE0" w:rsidP="00A62DE0">
      <w:pPr>
        <w:spacing w:line="276" w:lineRule="auto"/>
      </w:pPr>
      <w:r>
        <w:t>Ook bij de ontwikkeling van kerndoelen wil ik – conform dezelfde motie-Van Meenen/Rog – extra aandacht geven aan de basisvaardigheden in de leergebieden Nederlands, Rekenen &amp; Wiskunde, Engels en B</w:t>
      </w:r>
      <w:r w:rsidRPr="00AA75B3">
        <w:t>urgerschap</w:t>
      </w:r>
      <w:r>
        <w:t>. Daarom heb ik onder andere aan SLO gevraagd om er voor te zorgen dat er voor deze leergebieden tijdig voldoende voorbeeldmateriaal beschikbaar is voor docenten om met het verbeterde curriculum te werken.</w:t>
      </w:r>
      <w:r>
        <w:rPr>
          <w:rStyle w:val="Voetnootmarkering"/>
        </w:rPr>
        <w:footnoteReference w:id="6"/>
      </w:r>
      <w:r>
        <w:t xml:space="preserve"> Daarnaast kijkt de curriculumcommissie – in lijn met de motie-Van Meenen/Kwint over het beoordelingskader kansengelijkheid – in het bijzonder naar de manier waarop de basisvaardigheden taal en rekenen terug komen in het verbeterde curriculum.</w:t>
      </w:r>
      <w:r>
        <w:rPr>
          <w:rStyle w:val="Voetnootmarkering"/>
        </w:rPr>
        <w:footnoteReference w:id="7"/>
      </w:r>
      <w:r w:rsidRPr="005D5E37">
        <w:t xml:space="preserve"> </w:t>
      </w:r>
      <w:r>
        <w:t>Ik vraag SLO hierbij wel om voor alle leergebieden tegelijkertijd kerndoelen te ontwikkelen om zo de samenhang in het curriculum te versterken.</w:t>
      </w:r>
      <w:r w:rsidRPr="007B7B2F">
        <w:t xml:space="preserve"> Dit biedt ook de kans om de noodzakelijke aandacht voor o</w:t>
      </w:r>
      <w:r>
        <w:t>nder andere</w:t>
      </w:r>
      <w:r w:rsidRPr="007B7B2F">
        <w:t xml:space="preserve"> taal en rekenen in de andere leergebieden te borgen.  </w:t>
      </w:r>
    </w:p>
    <w:p w14:paraId="7AFCA4FA" w14:textId="77777777" w:rsidR="009123AB" w:rsidRDefault="009123AB" w:rsidP="00A62DE0">
      <w:pPr>
        <w:spacing w:line="276" w:lineRule="auto"/>
      </w:pPr>
    </w:p>
    <w:p w14:paraId="4951F1D9" w14:textId="77777777" w:rsidR="00A62DE0" w:rsidRPr="00FB3F85" w:rsidRDefault="00A62DE0" w:rsidP="00A62DE0">
      <w:pPr>
        <w:pStyle w:val="Lijstalinea"/>
        <w:numPr>
          <w:ilvl w:val="0"/>
          <w:numId w:val="5"/>
        </w:numPr>
        <w:spacing w:line="276" w:lineRule="auto"/>
        <w:rPr>
          <w:b/>
        </w:rPr>
      </w:pPr>
      <w:r>
        <w:rPr>
          <w:b/>
        </w:rPr>
        <w:t>Betrokkenheid onderwijsveld bij vervolgtraject</w:t>
      </w:r>
    </w:p>
    <w:p w14:paraId="67B7E261" w14:textId="77777777" w:rsidR="00A62DE0" w:rsidRDefault="00A62DE0" w:rsidP="00A62DE0">
      <w:pPr>
        <w:spacing w:line="276" w:lineRule="auto"/>
      </w:pPr>
    </w:p>
    <w:p w14:paraId="14748732" w14:textId="77777777" w:rsidR="00A62DE0" w:rsidRDefault="00A62DE0" w:rsidP="00A62DE0">
      <w:pPr>
        <w:spacing w:line="276" w:lineRule="auto"/>
        <w:rPr>
          <w:szCs w:val="18"/>
        </w:rPr>
      </w:pPr>
      <w:r>
        <w:rPr>
          <w:szCs w:val="18"/>
        </w:rPr>
        <w:t>Voor het vervolgtraject is een goede betrokkenheid van het onderwijsveld in de volle breedte van cruciaal belang. Dit benadrukt uw Kamer ook, onder meer met de moties-Westerveld/Van den Hul en -Bruins.</w:t>
      </w:r>
      <w:r>
        <w:rPr>
          <w:rStyle w:val="Voetnootmarkering"/>
        </w:rPr>
        <w:footnoteReference w:id="8"/>
      </w:r>
      <w:r w:rsidRPr="00561A45">
        <w:rPr>
          <w:vertAlign w:val="superscript"/>
        </w:rPr>
        <w:t>,</w:t>
      </w:r>
      <w:r>
        <w:rPr>
          <w:rStyle w:val="Voetnootmarkering"/>
        </w:rPr>
        <w:footnoteReference w:id="9"/>
      </w:r>
      <w:r>
        <w:rPr>
          <w:szCs w:val="18"/>
        </w:rPr>
        <w:t xml:space="preserve"> Een van de activiteiten die ik in </w:t>
      </w:r>
      <w:r>
        <w:rPr>
          <w:szCs w:val="18"/>
        </w:rPr>
        <w:lastRenderedPageBreak/>
        <w:t>dit kader in gang zet is om scherp in kaart brengen wat er vanuit de werkvloer nodig is om een vernieuwd curriculum succesvol in de praktijk te brengen. Ik wil inzicht krijgen in welke aandachtspunten leraren en schoolleiders hebben bij de totstandkoming van de nieuwe kerndoelen en hoe we door dat inzicht kunnen werken aan maximaal draagvlak. Hierbij kan gedacht worden aan het bevorderen van een bij- en nascholingsaanbod, geactualiseerde leermiddelen en een passende (formatieve) toetsing. Een helder beeld verkrijgen van deze kwesties is dan ook een speerpunt van het onderzoeksprogramma dat ik via de NRO zal uitzetten. Hierin zal ik ook de motie-Van Raan meenemen met betrekking tot de behoefte van leraren omtrent kennis en lesmateriaal rondom duurzaamheid.</w:t>
      </w:r>
      <w:r>
        <w:rPr>
          <w:rStyle w:val="Voetnootmarkering"/>
        </w:rPr>
        <w:footnoteReference w:id="10"/>
      </w:r>
    </w:p>
    <w:p w14:paraId="5573487A" w14:textId="77777777" w:rsidR="00A62DE0" w:rsidRDefault="00A62DE0" w:rsidP="00A62DE0">
      <w:pPr>
        <w:spacing w:line="276" w:lineRule="auto"/>
        <w:rPr>
          <w:szCs w:val="18"/>
        </w:rPr>
      </w:pPr>
    </w:p>
    <w:p w14:paraId="42B05CD1" w14:textId="77777777" w:rsidR="00A62DE0" w:rsidRDefault="00A62DE0" w:rsidP="00A62DE0">
      <w:pPr>
        <w:spacing w:line="276" w:lineRule="auto"/>
        <w:rPr>
          <w:szCs w:val="18"/>
        </w:rPr>
      </w:pPr>
      <w:r>
        <w:rPr>
          <w:szCs w:val="18"/>
        </w:rPr>
        <w:t>Daarnaast zal ik, in lijn met de bovengenoemde motie-Westerveld/Van den Hul, periodiek overleg voeren met de vertegenwoordigingen van leerlingen, ouders, leraren, schoolleiders en bestuurders. Hier horen ook de vertegenwoordigers van de vakinhoudelijke verenigingen en het vervolgonderwijs bij.</w:t>
      </w:r>
    </w:p>
    <w:p w14:paraId="02E5985E" w14:textId="77777777" w:rsidR="009123AB" w:rsidRDefault="009123AB" w:rsidP="00A62DE0">
      <w:pPr>
        <w:spacing w:line="276" w:lineRule="auto"/>
        <w:rPr>
          <w:szCs w:val="18"/>
        </w:rPr>
      </w:pPr>
    </w:p>
    <w:p w14:paraId="3D130AD7" w14:textId="77777777" w:rsidR="00A62DE0" w:rsidRPr="007E1EFD" w:rsidRDefault="00A62DE0" w:rsidP="00A62DE0">
      <w:pPr>
        <w:spacing w:line="276" w:lineRule="auto"/>
        <w:jc w:val="right"/>
        <w:rPr>
          <w:color w:val="000000"/>
          <w:sz w:val="14"/>
          <w:szCs w:val="14"/>
        </w:rPr>
      </w:pPr>
    </w:p>
    <w:p w14:paraId="1E93B8E5" w14:textId="77777777" w:rsidR="00A62DE0" w:rsidRPr="007E1EFD" w:rsidRDefault="00A62DE0" w:rsidP="00A62DE0">
      <w:pPr>
        <w:pStyle w:val="Lijstalinea"/>
        <w:numPr>
          <w:ilvl w:val="0"/>
          <w:numId w:val="5"/>
        </w:numPr>
        <w:spacing w:line="276" w:lineRule="auto"/>
        <w:rPr>
          <w:b/>
        </w:rPr>
      </w:pPr>
      <w:r>
        <w:rPr>
          <w:b/>
        </w:rPr>
        <w:t>Tot slot</w:t>
      </w:r>
    </w:p>
    <w:p w14:paraId="2428EB0E" w14:textId="77777777" w:rsidR="00A62DE0" w:rsidRDefault="00A62DE0" w:rsidP="00A62DE0">
      <w:pPr>
        <w:spacing w:line="276" w:lineRule="auto"/>
        <w:rPr>
          <w:highlight w:val="yellow"/>
        </w:rPr>
      </w:pPr>
    </w:p>
    <w:p w14:paraId="50CE44F6" w14:textId="77777777" w:rsidR="00A62DE0" w:rsidRDefault="00A62DE0" w:rsidP="00A62DE0">
      <w:pPr>
        <w:spacing w:line="276" w:lineRule="auto"/>
      </w:pPr>
      <w:r>
        <w:t xml:space="preserve">Het streven is dat wetenschappelijke curriculumcommissie </w:t>
      </w:r>
      <w:r w:rsidR="007E37CD">
        <w:t>in</w:t>
      </w:r>
      <w:r>
        <w:t xml:space="preserve"> november een eerste advies oplevert, waarmee leraren, vakexperts en curriculumexperts van SLO snel aan de slag kunnen gaan met het maken van kerndoelen. Uiteraard zal ik dit advies – vergezeld met de definitieve werkopdracht en ontwerptijdverdeling – nog dit najaar aan uw Kamer verzenden.</w:t>
      </w:r>
      <w:r w:rsidRPr="007378EC">
        <w:t xml:space="preserve"> </w:t>
      </w:r>
      <w:r>
        <w:t>Ik wens de commissie veel wijsheid en succes toe bij het uitvoeren van haar taak.</w:t>
      </w:r>
    </w:p>
    <w:p w14:paraId="14387925" w14:textId="77777777" w:rsidR="00A62DE0" w:rsidRDefault="00A62DE0" w:rsidP="00A62DE0">
      <w:pPr>
        <w:spacing w:line="276" w:lineRule="auto"/>
      </w:pPr>
    </w:p>
    <w:p w14:paraId="558C49DF" w14:textId="77777777" w:rsidR="00A62DE0" w:rsidRDefault="00A62DE0" w:rsidP="00A62DE0">
      <w:pPr>
        <w:spacing w:line="276" w:lineRule="auto"/>
      </w:pPr>
    </w:p>
    <w:p w14:paraId="01FACA28" w14:textId="77777777" w:rsidR="00A62DE0" w:rsidRDefault="00A62DE0" w:rsidP="00A62DE0">
      <w:pPr>
        <w:spacing w:line="276" w:lineRule="auto"/>
      </w:pPr>
    </w:p>
    <w:p w14:paraId="0D2A015A" w14:textId="77777777" w:rsidR="00A62DE0" w:rsidRPr="00A4171F" w:rsidRDefault="00A62DE0" w:rsidP="00A62DE0">
      <w:pPr>
        <w:spacing w:line="276" w:lineRule="auto"/>
      </w:pPr>
      <w:r w:rsidRPr="00A4171F">
        <w:t>de minister voor Basis- en Voortgezet Onderwijs en Media,</w:t>
      </w:r>
    </w:p>
    <w:p w14:paraId="1F82A29B" w14:textId="77777777" w:rsidR="00A62DE0" w:rsidRPr="00A4171F" w:rsidRDefault="00A62DE0" w:rsidP="00A62DE0">
      <w:pPr>
        <w:spacing w:line="276" w:lineRule="auto"/>
      </w:pPr>
    </w:p>
    <w:p w14:paraId="71A4D4A9" w14:textId="77777777" w:rsidR="00A62DE0" w:rsidRPr="00A4171F" w:rsidRDefault="00A62DE0" w:rsidP="00A62DE0">
      <w:pPr>
        <w:spacing w:line="276" w:lineRule="auto"/>
      </w:pPr>
    </w:p>
    <w:p w14:paraId="5B7F4979" w14:textId="77777777" w:rsidR="00A62DE0" w:rsidRPr="00A4171F" w:rsidRDefault="00A62DE0" w:rsidP="00A62DE0">
      <w:pPr>
        <w:spacing w:line="276" w:lineRule="auto"/>
      </w:pPr>
    </w:p>
    <w:p w14:paraId="3D3282BF" w14:textId="77777777" w:rsidR="00A62DE0" w:rsidRDefault="00A62DE0" w:rsidP="00A62DE0">
      <w:pPr>
        <w:spacing w:line="276" w:lineRule="auto"/>
        <w:rPr>
          <w:lang w:val="en-US"/>
        </w:rPr>
      </w:pPr>
      <w:r>
        <w:rPr>
          <w:lang w:val="en-US"/>
        </w:rPr>
        <w:t>Arie Slob</w:t>
      </w:r>
    </w:p>
    <w:p w14:paraId="55CEA06B" w14:textId="77777777" w:rsidR="00DC4164" w:rsidRPr="00A62DE0" w:rsidRDefault="00DC4164" w:rsidP="00A62DE0"/>
    <w:sectPr w:rsidR="00DC4164" w:rsidRPr="00A62DE0" w:rsidSect="001B62B6">
      <w:headerReference w:type="default" r:id="rId13"/>
      <w:footerReference w:type="default" r:id="rId14"/>
      <w:headerReference w:type="first" r:id="rId15"/>
      <w:footerReference w:type="first" r:id="rId16"/>
      <w:pgSz w:w="11906" w:h="16838" w:code="9"/>
      <w:pgMar w:top="2682" w:right="2818" w:bottom="1077" w:left="1588" w:header="2268" w:footer="57"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B3F8" w14:textId="77777777" w:rsidR="00326925" w:rsidRDefault="00326925">
      <w:pPr>
        <w:spacing w:line="240" w:lineRule="auto"/>
      </w:pPr>
      <w:r>
        <w:separator/>
      </w:r>
    </w:p>
  </w:endnote>
  <w:endnote w:type="continuationSeparator" w:id="0">
    <w:p w14:paraId="0916EA35" w14:textId="77777777" w:rsidR="00326925" w:rsidRDefault="00326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A2CD"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AC5750" w14:paraId="50FC7236" w14:textId="77777777" w:rsidTr="004C7E1D">
      <w:trPr>
        <w:trHeight w:hRule="exact" w:val="357"/>
      </w:trPr>
      <w:tc>
        <w:tcPr>
          <w:tcW w:w="7603" w:type="dxa"/>
          <w:shd w:val="clear" w:color="auto" w:fill="auto"/>
        </w:tcPr>
        <w:p w14:paraId="0FAD5CE1" w14:textId="77777777" w:rsidR="002F71BB" w:rsidRPr="004C7E1D" w:rsidRDefault="002F71BB" w:rsidP="004C7E1D">
          <w:pPr>
            <w:spacing w:line="180" w:lineRule="exact"/>
            <w:rPr>
              <w:sz w:val="13"/>
              <w:szCs w:val="13"/>
            </w:rPr>
          </w:pPr>
        </w:p>
      </w:tc>
      <w:tc>
        <w:tcPr>
          <w:tcW w:w="2172" w:type="dxa"/>
          <w:shd w:val="clear" w:color="auto" w:fill="auto"/>
        </w:tcPr>
        <w:p w14:paraId="08D0E561" w14:textId="2554C736" w:rsidR="002F71BB" w:rsidRPr="004C7E1D" w:rsidRDefault="002E0A5A"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B62F6B">
            <w:rPr>
              <w:szCs w:val="13"/>
            </w:rPr>
            <w:t>4</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8B4DE7">
            <w:rPr>
              <w:szCs w:val="13"/>
            </w:rPr>
            <w:t>4</w:t>
          </w:r>
          <w:r w:rsidRPr="004C7E1D">
            <w:rPr>
              <w:szCs w:val="13"/>
            </w:rPr>
            <w:fldChar w:fldCharType="end"/>
          </w:r>
        </w:p>
      </w:tc>
    </w:tr>
  </w:tbl>
  <w:p w14:paraId="7FB64F64" w14:textId="77777777" w:rsidR="00527BD4" w:rsidRPr="002F71BB" w:rsidRDefault="001B62B6" w:rsidP="001B62B6">
    <w:pPr>
      <w:tabs>
        <w:tab w:val="left" w:pos="4504"/>
      </w:tabs>
      <w:spacing w:line="180" w:lineRule="exact"/>
      <w:rPr>
        <w:sz w:val="13"/>
        <w:szCs w:val="13"/>
      </w:rPr>
    </w:pPr>
    <w:r>
      <w:rPr>
        <w:sz w:val="13"/>
        <w:szCs w:val="1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AC5750" w14:paraId="745560CF" w14:textId="77777777" w:rsidTr="004C7E1D">
      <w:trPr>
        <w:trHeight w:hRule="exact" w:val="357"/>
      </w:trPr>
      <w:tc>
        <w:tcPr>
          <w:tcW w:w="7709" w:type="dxa"/>
          <w:shd w:val="clear" w:color="auto" w:fill="auto"/>
        </w:tcPr>
        <w:p w14:paraId="51C18603" w14:textId="77777777" w:rsidR="00D17084" w:rsidRPr="004C7E1D" w:rsidRDefault="00D17084" w:rsidP="004C7E1D">
          <w:pPr>
            <w:spacing w:line="180" w:lineRule="exact"/>
            <w:rPr>
              <w:sz w:val="13"/>
              <w:szCs w:val="13"/>
            </w:rPr>
          </w:pPr>
        </w:p>
      </w:tc>
      <w:tc>
        <w:tcPr>
          <w:tcW w:w="2060" w:type="dxa"/>
          <w:shd w:val="clear" w:color="auto" w:fill="auto"/>
        </w:tcPr>
        <w:p w14:paraId="083F02A6" w14:textId="1B9CE653" w:rsidR="00D17084" w:rsidRPr="004C7E1D" w:rsidRDefault="002E0A5A"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B62F6B">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8B4DE7">
            <w:rPr>
              <w:szCs w:val="13"/>
            </w:rPr>
            <w:t>4</w:t>
          </w:r>
          <w:r w:rsidRPr="004C7E1D">
            <w:rPr>
              <w:szCs w:val="13"/>
            </w:rPr>
            <w:fldChar w:fldCharType="end"/>
          </w:r>
        </w:p>
      </w:tc>
    </w:tr>
  </w:tbl>
  <w:p w14:paraId="0A6FE27C" w14:textId="77777777" w:rsidR="00527BD4" w:rsidRPr="00C64E34" w:rsidRDefault="00527BD4" w:rsidP="001B62B6">
    <w:pPr>
      <w:spacing w:line="180" w:lineRule="exact"/>
      <w:jc w:val="center"/>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D0A33" w14:textId="77777777" w:rsidR="00326925" w:rsidRDefault="00326925">
      <w:pPr>
        <w:spacing w:line="240" w:lineRule="auto"/>
      </w:pPr>
      <w:r>
        <w:separator/>
      </w:r>
    </w:p>
  </w:footnote>
  <w:footnote w:type="continuationSeparator" w:id="0">
    <w:p w14:paraId="343768FD" w14:textId="77777777" w:rsidR="00326925" w:rsidRDefault="00326925">
      <w:pPr>
        <w:spacing w:line="240" w:lineRule="auto"/>
      </w:pPr>
      <w:r>
        <w:continuationSeparator/>
      </w:r>
    </w:p>
  </w:footnote>
  <w:footnote w:id="1">
    <w:p w14:paraId="4091ED31" w14:textId="77777777" w:rsidR="00A62DE0" w:rsidRPr="00053EC8" w:rsidRDefault="00A62DE0" w:rsidP="00A62DE0">
      <w:pPr>
        <w:pStyle w:val="Voetnoottekst"/>
        <w:rPr>
          <w:sz w:val="15"/>
          <w:szCs w:val="15"/>
        </w:rPr>
      </w:pPr>
      <w:r w:rsidRPr="00053EC8">
        <w:rPr>
          <w:rStyle w:val="Voetnootmarkering"/>
          <w:sz w:val="15"/>
          <w:szCs w:val="15"/>
        </w:rPr>
        <w:footnoteRef/>
      </w:r>
      <w:r w:rsidRPr="00053EC8">
        <w:rPr>
          <w:sz w:val="15"/>
          <w:szCs w:val="15"/>
        </w:rPr>
        <w:t xml:space="preserve"> Kamerstukken II 2019/20, 31 293, nr. 527.</w:t>
      </w:r>
    </w:p>
  </w:footnote>
  <w:footnote w:id="2">
    <w:p w14:paraId="39454F23" w14:textId="77777777" w:rsidR="00425729" w:rsidRPr="00425729" w:rsidRDefault="00425729">
      <w:pPr>
        <w:pStyle w:val="Voetnoottekst"/>
        <w:rPr>
          <w:sz w:val="15"/>
          <w:szCs w:val="15"/>
        </w:rPr>
      </w:pPr>
      <w:r w:rsidRPr="00425729">
        <w:rPr>
          <w:rStyle w:val="Voetnootmarkering"/>
          <w:sz w:val="15"/>
          <w:szCs w:val="15"/>
        </w:rPr>
        <w:footnoteRef/>
      </w:r>
      <w:r w:rsidRPr="00425729">
        <w:rPr>
          <w:sz w:val="15"/>
          <w:szCs w:val="15"/>
        </w:rPr>
        <w:t xml:space="preserve"> </w:t>
      </w:r>
      <w:hyperlink r:id="rId1" w:history="1">
        <w:r w:rsidRPr="00425729">
          <w:rPr>
            <w:rStyle w:val="Hyperlink"/>
            <w:sz w:val="15"/>
            <w:szCs w:val="15"/>
          </w:rPr>
          <w:t>https://wetten.overheid.nl/BWBR0043948/2020-07-28</w:t>
        </w:r>
      </w:hyperlink>
    </w:p>
  </w:footnote>
  <w:footnote w:id="3">
    <w:p w14:paraId="32F9BF7E" w14:textId="77777777" w:rsidR="00A62DE0" w:rsidRPr="00BB41B3" w:rsidRDefault="00A62DE0" w:rsidP="00A62DE0">
      <w:pPr>
        <w:pStyle w:val="Voetnoottekst"/>
        <w:rPr>
          <w:sz w:val="16"/>
          <w:szCs w:val="16"/>
        </w:rPr>
      </w:pPr>
      <w:r w:rsidRPr="00425729">
        <w:rPr>
          <w:rStyle w:val="Voetnootmarkering"/>
          <w:sz w:val="15"/>
          <w:szCs w:val="15"/>
        </w:rPr>
        <w:footnoteRef/>
      </w:r>
      <w:r w:rsidRPr="00425729">
        <w:rPr>
          <w:sz w:val="15"/>
          <w:szCs w:val="15"/>
        </w:rPr>
        <w:t xml:space="preserve"> Kamerstukken II 2019/20, 31 293, nr. 542.</w:t>
      </w:r>
    </w:p>
  </w:footnote>
  <w:footnote w:id="4">
    <w:p w14:paraId="32340D15" w14:textId="77777777" w:rsidR="00A62DE0" w:rsidRPr="00053EC8" w:rsidRDefault="00A62DE0" w:rsidP="00A62DE0">
      <w:pPr>
        <w:pStyle w:val="Voetnoottekst"/>
        <w:rPr>
          <w:sz w:val="15"/>
          <w:szCs w:val="15"/>
        </w:rPr>
      </w:pPr>
      <w:r w:rsidRPr="00053EC8">
        <w:rPr>
          <w:rStyle w:val="Voetnootmarkering"/>
          <w:sz w:val="15"/>
          <w:szCs w:val="15"/>
        </w:rPr>
        <w:footnoteRef/>
      </w:r>
      <w:r w:rsidRPr="00053EC8">
        <w:rPr>
          <w:sz w:val="15"/>
          <w:szCs w:val="15"/>
        </w:rPr>
        <w:t xml:space="preserve"> Kamerstukken II 2019/20, 31 293, nr. 522.</w:t>
      </w:r>
    </w:p>
  </w:footnote>
  <w:footnote w:id="5">
    <w:p w14:paraId="11E69CF9" w14:textId="77777777" w:rsidR="00A62DE0" w:rsidRPr="00053EC8" w:rsidRDefault="00A62DE0" w:rsidP="00A62DE0">
      <w:pPr>
        <w:pStyle w:val="Voetnoottekst"/>
        <w:rPr>
          <w:sz w:val="15"/>
          <w:szCs w:val="15"/>
        </w:rPr>
      </w:pPr>
      <w:r w:rsidRPr="00053EC8">
        <w:rPr>
          <w:rStyle w:val="Voetnootmarkering"/>
          <w:sz w:val="15"/>
          <w:szCs w:val="15"/>
        </w:rPr>
        <w:footnoteRef/>
      </w:r>
      <w:r w:rsidRPr="00053EC8">
        <w:rPr>
          <w:sz w:val="15"/>
          <w:szCs w:val="15"/>
        </w:rPr>
        <w:t xml:space="preserve"> Kamerstukken II 2019/20, 31 293, nr. 534.</w:t>
      </w:r>
    </w:p>
  </w:footnote>
  <w:footnote w:id="6">
    <w:p w14:paraId="5720B4BA" w14:textId="77777777" w:rsidR="00A62DE0" w:rsidRPr="00053EC8" w:rsidRDefault="00A62DE0" w:rsidP="00A62DE0">
      <w:pPr>
        <w:pStyle w:val="Voetnoottekst"/>
        <w:rPr>
          <w:sz w:val="15"/>
          <w:szCs w:val="15"/>
        </w:rPr>
      </w:pPr>
      <w:r w:rsidRPr="00053EC8">
        <w:rPr>
          <w:rStyle w:val="Voetnootmarkering"/>
          <w:sz w:val="15"/>
          <w:szCs w:val="15"/>
        </w:rPr>
        <w:footnoteRef/>
      </w:r>
      <w:r w:rsidRPr="00053EC8">
        <w:rPr>
          <w:sz w:val="15"/>
          <w:szCs w:val="15"/>
        </w:rPr>
        <w:t xml:space="preserve"> Kamerstukken II 2019/20, 31 293, nr. 522.</w:t>
      </w:r>
    </w:p>
  </w:footnote>
  <w:footnote w:id="7">
    <w:p w14:paraId="1CC22D39" w14:textId="77777777" w:rsidR="00A62DE0" w:rsidRPr="00BB41B3" w:rsidRDefault="00A62DE0" w:rsidP="00A62DE0">
      <w:pPr>
        <w:pStyle w:val="Voetnoottekst"/>
        <w:rPr>
          <w:sz w:val="16"/>
          <w:szCs w:val="16"/>
        </w:rPr>
      </w:pPr>
      <w:r w:rsidRPr="00053EC8">
        <w:rPr>
          <w:rStyle w:val="Voetnootmarkering"/>
          <w:sz w:val="15"/>
          <w:szCs w:val="15"/>
        </w:rPr>
        <w:footnoteRef/>
      </w:r>
      <w:r w:rsidRPr="00053EC8">
        <w:rPr>
          <w:sz w:val="15"/>
          <w:szCs w:val="15"/>
        </w:rPr>
        <w:t xml:space="preserve"> Kamerstukken II 2018/19, 35 000 VIII, nr. 204.</w:t>
      </w:r>
    </w:p>
  </w:footnote>
  <w:footnote w:id="8">
    <w:p w14:paraId="604D9B87" w14:textId="77777777" w:rsidR="00A62DE0" w:rsidRPr="0033631D" w:rsidRDefault="00A62DE0" w:rsidP="00A62DE0">
      <w:pPr>
        <w:pStyle w:val="Voetnoottekst"/>
        <w:rPr>
          <w:sz w:val="15"/>
          <w:szCs w:val="15"/>
        </w:rPr>
      </w:pPr>
      <w:r w:rsidRPr="0033631D">
        <w:rPr>
          <w:rStyle w:val="Voetnootmarkering"/>
          <w:sz w:val="15"/>
          <w:szCs w:val="15"/>
        </w:rPr>
        <w:footnoteRef/>
      </w:r>
      <w:r w:rsidRPr="0033631D">
        <w:rPr>
          <w:sz w:val="15"/>
          <w:szCs w:val="15"/>
        </w:rPr>
        <w:t xml:space="preserve"> Kamerstukken II 2019/20, 31 293, nr. 523.</w:t>
      </w:r>
    </w:p>
  </w:footnote>
  <w:footnote w:id="9">
    <w:p w14:paraId="1C54703F" w14:textId="77777777" w:rsidR="00A62DE0" w:rsidRPr="0033631D" w:rsidRDefault="00A62DE0" w:rsidP="00A62DE0">
      <w:pPr>
        <w:pStyle w:val="Voetnoottekst"/>
        <w:rPr>
          <w:sz w:val="15"/>
          <w:szCs w:val="15"/>
        </w:rPr>
      </w:pPr>
      <w:r w:rsidRPr="0033631D">
        <w:rPr>
          <w:rStyle w:val="Voetnootmarkering"/>
          <w:sz w:val="15"/>
          <w:szCs w:val="15"/>
        </w:rPr>
        <w:footnoteRef/>
      </w:r>
      <w:r w:rsidRPr="0033631D">
        <w:rPr>
          <w:sz w:val="15"/>
          <w:szCs w:val="15"/>
        </w:rPr>
        <w:t xml:space="preserve"> Kamerstukken II 2019/20, 31 293, nr. 535.</w:t>
      </w:r>
    </w:p>
  </w:footnote>
  <w:footnote w:id="10">
    <w:p w14:paraId="6E62F16F" w14:textId="77777777" w:rsidR="00A62DE0" w:rsidRPr="00BB41B3" w:rsidRDefault="00A62DE0" w:rsidP="00A62DE0">
      <w:pPr>
        <w:pStyle w:val="Voetnoottekst"/>
        <w:rPr>
          <w:sz w:val="16"/>
          <w:szCs w:val="16"/>
        </w:rPr>
      </w:pPr>
      <w:r w:rsidRPr="0033631D">
        <w:rPr>
          <w:rStyle w:val="Voetnootmarkering"/>
          <w:sz w:val="15"/>
          <w:szCs w:val="15"/>
        </w:rPr>
        <w:footnoteRef/>
      </w:r>
      <w:r w:rsidRPr="0033631D">
        <w:rPr>
          <w:sz w:val="15"/>
          <w:szCs w:val="15"/>
        </w:rPr>
        <w:t xml:space="preserve"> Kamerstukken II 2019/20, 31 293, nr. 529.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518" w:type="dxa"/>
      <w:tblLayout w:type="fixed"/>
      <w:tblCellMar>
        <w:left w:w="0" w:type="dxa"/>
        <w:right w:w="0" w:type="dxa"/>
      </w:tblCellMar>
      <w:tblLook w:val="0000" w:firstRow="0" w:lastRow="0" w:firstColumn="0" w:lastColumn="0" w:noHBand="0" w:noVBand="0"/>
    </w:tblPr>
    <w:tblGrid>
      <w:gridCol w:w="7518"/>
    </w:tblGrid>
    <w:tr w:rsidR="00AC5750" w14:paraId="49C1F0EE" w14:textId="77777777" w:rsidTr="00C6481D">
      <w:trPr>
        <w:trHeight w:hRule="exact" w:val="400"/>
      </w:trPr>
      <w:tc>
        <w:tcPr>
          <w:tcW w:w="7518" w:type="dxa"/>
          <w:shd w:val="clear" w:color="auto" w:fill="auto"/>
        </w:tcPr>
        <w:p w14:paraId="251C4CFB" w14:textId="77777777" w:rsidR="00527BD4" w:rsidRPr="00275984" w:rsidRDefault="00527BD4" w:rsidP="00BF4427">
          <w:pPr>
            <w:pStyle w:val="Huisstijl-Rubricering"/>
          </w:pPr>
        </w:p>
      </w:tc>
    </w:tr>
  </w:tbl>
  <w:p w14:paraId="3044B9B2"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AC5750" w14:paraId="72530F20" w14:textId="77777777" w:rsidTr="00C6481D">
      <w:tc>
        <w:tcPr>
          <w:tcW w:w="2160" w:type="dxa"/>
          <w:shd w:val="clear" w:color="auto" w:fill="auto"/>
        </w:tcPr>
        <w:p w14:paraId="5794B655" w14:textId="77777777" w:rsidR="00BF1BE1" w:rsidRDefault="002E0A5A" w:rsidP="008643CA">
          <w:pPr>
            <w:pStyle w:val="Huisstijl-Kopje"/>
          </w:pPr>
          <w:r>
            <w:t>Onze referentie</w:t>
          </w:r>
        </w:p>
        <w:p w14:paraId="7F23BE74" w14:textId="77777777" w:rsidR="00053EC8" w:rsidRPr="00053EC8" w:rsidRDefault="00053EC8" w:rsidP="00053EC8">
          <w:pPr>
            <w:spacing w:after="90" w:line="180" w:lineRule="exact"/>
            <w:rPr>
              <w:sz w:val="13"/>
              <w:szCs w:val="13"/>
            </w:rPr>
          </w:pPr>
          <w:r w:rsidRPr="00053EC8">
            <w:rPr>
              <w:sz w:val="13"/>
              <w:szCs w:val="13"/>
            </w:rPr>
            <w:t>25369498</w:t>
          </w:r>
        </w:p>
        <w:p w14:paraId="194E77B5" w14:textId="77777777" w:rsidR="002F71BB" w:rsidRPr="000407BB" w:rsidRDefault="002F71BB" w:rsidP="008F6AD7">
          <w:pPr>
            <w:spacing w:after="90" w:line="180" w:lineRule="exact"/>
            <w:rPr>
              <w:sz w:val="13"/>
              <w:szCs w:val="13"/>
            </w:rPr>
          </w:pPr>
        </w:p>
      </w:tc>
    </w:tr>
    <w:tr w:rsidR="00AC5750" w14:paraId="5ADE3F09" w14:textId="77777777" w:rsidTr="002F71BB">
      <w:trPr>
        <w:trHeight w:val="259"/>
      </w:trPr>
      <w:tc>
        <w:tcPr>
          <w:tcW w:w="2160" w:type="dxa"/>
          <w:shd w:val="clear" w:color="auto" w:fill="auto"/>
        </w:tcPr>
        <w:p w14:paraId="77783D8D" w14:textId="77777777" w:rsidR="00E35CF4" w:rsidRPr="002F71BB" w:rsidRDefault="00E35CF4" w:rsidP="0049501A">
          <w:pPr>
            <w:spacing w:line="180" w:lineRule="exact"/>
            <w:rPr>
              <w:i/>
              <w:sz w:val="13"/>
              <w:szCs w:val="13"/>
            </w:rPr>
          </w:pPr>
        </w:p>
      </w:tc>
    </w:tr>
  </w:tbl>
  <w:p w14:paraId="1B251D01"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AC5750" w14:paraId="2D4E052D" w14:textId="77777777" w:rsidTr="00C6481D">
      <w:trPr>
        <w:trHeight w:val="2636"/>
      </w:trPr>
      <w:tc>
        <w:tcPr>
          <w:tcW w:w="737" w:type="dxa"/>
          <w:shd w:val="clear" w:color="auto" w:fill="auto"/>
        </w:tcPr>
        <w:p w14:paraId="688A246A"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16A3DC1D" w14:textId="77777777" w:rsidR="00483ECA" w:rsidRDefault="002E0A5A" w:rsidP="00D037A9">
          <w:pPr>
            <w:framePr w:w="3873" w:h="2625" w:hRule="exact" w:wrap="around" w:vAnchor="page" w:hAnchor="page" w:x="6323" w:y="1"/>
          </w:pPr>
          <w:r>
            <w:rPr>
              <w:noProof/>
            </w:rPr>
            <w:drawing>
              <wp:inline distT="0" distB="0" distL="0" distR="0" wp14:anchorId="5CD9F6B4" wp14:editId="30DA44E6">
                <wp:extent cx="2447925" cy="1657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36526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274003B4" w14:textId="77777777" w:rsidR="00483ECA" w:rsidRDefault="00483ECA" w:rsidP="00D037A9"/>
        <w:p w14:paraId="5DDAC896" w14:textId="77777777" w:rsidR="005F2FA9" w:rsidRDefault="005F2FA9" w:rsidP="00082403"/>
      </w:tc>
    </w:tr>
  </w:tbl>
  <w:p w14:paraId="25294B4B"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AC5750" w14:paraId="21118930" w14:textId="77777777" w:rsidTr="00C6481D">
      <w:trPr>
        <w:trHeight w:hRule="exact" w:val="572"/>
      </w:trPr>
      <w:tc>
        <w:tcPr>
          <w:tcW w:w="7520" w:type="dxa"/>
          <w:shd w:val="clear" w:color="auto" w:fill="auto"/>
        </w:tcPr>
        <w:p w14:paraId="3C3A3BB6" w14:textId="77777777" w:rsidR="00247061" w:rsidRPr="009E3B07" w:rsidRDefault="002E0A5A" w:rsidP="00D4707D">
          <w:pPr>
            <w:pStyle w:val="Huisstijl-Adres"/>
            <w:spacing w:after="0"/>
          </w:pPr>
          <w:r w:rsidRPr="009E3B07">
            <w:t>&gt;Retouradres </w:t>
          </w:r>
          <w:r>
            <w:t>Postbus 16375 2500 BJ Den Haag</w:t>
          </w:r>
          <w:r w:rsidRPr="009E3B07">
            <w:t xml:space="preserve"> </w:t>
          </w:r>
        </w:p>
      </w:tc>
    </w:tr>
    <w:tr w:rsidR="00AC5750" w14:paraId="09C5D2A9" w14:textId="77777777" w:rsidTr="00C6481D">
      <w:trPr>
        <w:cantSplit/>
        <w:trHeight w:hRule="exact" w:val="238"/>
      </w:trPr>
      <w:tc>
        <w:tcPr>
          <w:tcW w:w="7520" w:type="dxa"/>
          <w:shd w:val="clear" w:color="auto" w:fill="auto"/>
        </w:tcPr>
        <w:p w14:paraId="38C8C8A2" w14:textId="77777777" w:rsidR="00093ABC" w:rsidRPr="00963440" w:rsidRDefault="00093ABC" w:rsidP="00963440"/>
      </w:tc>
    </w:tr>
    <w:tr w:rsidR="00AC5750" w14:paraId="02EDD04F" w14:textId="77777777" w:rsidTr="00C6481D">
      <w:trPr>
        <w:cantSplit/>
        <w:trHeight w:hRule="exact" w:val="1520"/>
      </w:trPr>
      <w:tc>
        <w:tcPr>
          <w:tcW w:w="7520" w:type="dxa"/>
          <w:shd w:val="clear" w:color="auto" w:fill="auto"/>
        </w:tcPr>
        <w:p w14:paraId="052F4EC7" w14:textId="77777777" w:rsidR="00A604D3" w:rsidRPr="00963440" w:rsidRDefault="00A604D3" w:rsidP="003B6D32"/>
      </w:tc>
    </w:tr>
    <w:tr w:rsidR="00AC5750" w14:paraId="18659E3E" w14:textId="77777777" w:rsidTr="00C6481D">
      <w:trPr>
        <w:trHeight w:hRule="exact" w:val="1077"/>
      </w:trPr>
      <w:tc>
        <w:tcPr>
          <w:tcW w:w="7520" w:type="dxa"/>
          <w:shd w:val="clear" w:color="auto" w:fill="auto"/>
        </w:tcPr>
        <w:p w14:paraId="785D1A06" w14:textId="77777777" w:rsidR="00596D5A" w:rsidRDefault="00596D5A" w:rsidP="00892BA5">
          <w:pPr>
            <w:tabs>
              <w:tab w:val="left" w:pos="740"/>
            </w:tabs>
            <w:autoSpaceDE w:val="0"/>
            <w:autoSpaceDN w:val="0"/>
            <w:adjustRightInd w:val="0"/>
            <w:rPr>
              <w:rFonts w:cs="Verdana"/>
              <w:szCs w:val="18"/>
            </w:rPr>
          </w:pPr>
        </w:p>
        <w:p w14:paraId="26BC4248" w14:textId="77777777" w:rsidR="00596D5A" w:rsidRDefault="00596D5A" w:rsidP="00596D5A">
          <w:pPr>
            <w:rPr>
              <w:rFonts w:cs="Verdana"/>
              <w:szCs w:val="18"/>
            </w:rPr>
          </w:pPr>
        </w:p>
        <w:p w14:paraId="1F479681" w14:textId="77777777" w:rsidR="00892BA5" w:rsidRPr="00596D5A" w:rsidRDefault="002E0A5A" w:rsidP="00596D5A">
          <w:pPr>
            <w:tabs>
              <w:tab w:val="left" w:pos="4965"/>
            </w:tabs>
            <w:rPr>
              <w:rFonts w:cs="Verdana"/>
              <w:szCs w:val="18"/>
            </w:rPr>
          </w:pPr>
          <w:r>
            <w:rPr>
              <w:rFonts w:cs="Verdana"/>
              <w:szCs w:val="18"/>
            </w:rPr>
            <w:tab/>
          </w:r>
        </w:p>
      </w:tc>
    </w:tr>
  </w:tbl>
  <w:p w14:paraId="0D748007" w14:textId="77777777" w:rsidR="006F273B" w:rsidRDefault="006F273B" w:rsidP="00BC4AE3">
    <w:pPr>
      <w:pStyle w:val="Koptekst"/>
    </w:pPr>
  </w:p>
  <w:p w14:paraId="4960354E" w14:textId="77777777" w:rsidR="00153BD0" w:rsidRDefault="00153BD0" w:rsidP="00BC4AE3">
    <w:pPr>
      <w:pStyle w:val="Koptekst"/>
    </w:pPr>
  </w:p>
  <w:p w14:paraId="0AE9C3FC" w14:textId="77777777" w:rsidR="0044605E" w:rsidRDefault="0044605E" w:rsidP="00BC4AE3">
    <w:pPr>
      <w:pStyle w:val="Koptekst"/>
    </w:pPr>
  </w:p>
  <w:p w14:paraId="45105B6F" w14:textId="77777777" w:rsidR="0044605E" w:rsidRDefault="0044605E" w:rsidP="00BC4AE3">
    <w:pPr>
      <w:pStyle w:val="Koptekst"/>
    </w:pPr>
  </w:p>
  <w:p w14:paraId="1F9096B4"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AAE05D"/>
    <w:multiLevelType w:val="hybridMultilevel"/>
    <w:tmpl w:val="1D8E1FCE"/>
    <w:lvl w:ilvl="0" w:tplc="78283D02">
      <w:start w:val="1"/>
      <w:numFmt w:val="bullet"/>
      <w:pStyle w:val="Lijstopsomteken"/>
      <w:lvlText w:val="•"/>
      <w:lvlJc w:val="left"/>
      <w:pPr>
        <w:tabs>
          <w:tab w:val="num" w:pos="227"/>
        </w:tabs>
        <w:ind w:left="227" w:hanging="227"/>
      </w:pPr>
      <w:rPr>
        <w:rFonts w:ascii="Verdana" w:hAnsi="Verdana" w:hint="default"/>
        <w:sz w:val="18"/>
        <w:szCs w:val="18"/>
      </w:rPr>
    </w:lvl>
    <w:lvl w:ilvl="1" w:tplc="CF2C5F24" w:tentative="1">
      <w:start w:val="1"/>
      <w:numFmt w:val="bullet"/>
      <w:lvlText w:val="o"/>
      <w:lvlJc w:val="left"/>
      <w:pPr>
        <w:tabs>
          <w:tab w:val="num" w:pos="1440"/>
        </w:tabs>
        <w:ind w:left="1440" w:hanging="360"/>
      </w:pPr>
      <w:rPr>
        <w:rFonts w:ascii="Courier New" w:hAnsi="Courier New" w:cs="Courier New" w:hint="default"/>
      </w:rPr>
    </w:lvl>
    <w:lvl w:ilvl="2" w:tplc="854C3090" w:tentative="1">
      <w:start w:val="1"/>
      <w:numFmt w:val="bullet"/>
      <w:lvlText w:val=""/>
      <w:lvlJc w:val="left"/>
      <w:pPr>
        <w:tabs>
          <w:tab w:val="num" w:pos="2160"/>
        </w:tabs>
        <w:ind w:left="2160" w:hanging="360"/>
      </w:pPr>
      <w:rPr>
        <w:rFonts w:ascii="Wingdings" w:hAnsi="Wingdings" w:hint="default"/>
      </w:rPr>
    </w:lvl>
    <w:lvl w:ilvl="3" w:tplc="6AB066E2" w:tentative="1">
      <w:start w:val="1"/>
      <w:numFmt w:val="bullet"/>
      <w:lvlText w:val=""/>
      <w:lvlJc w:val="left"/>
      <w:pPr>
        <w:tabs>
          <w:tab w:val="num" w:pos="2880"/>
        </w:tabs>
        <w:ind w:left="2880" w:hanging="360"/>
      </w:pPr>
      <w:rPr>
        <w:rFonts w:ascii="Symbol" w:hAnsi="Symbol" w:hint="default"/>
      </w:rPr>
    </w:lvl>
    <w:lvl w:ilvl="4" w:tplc="55261D10" w:tentative="1">
      <w:start w:val="1"/>
      <w:numFmt w:val="bullet"/>
      <w:lvlText w:val="o"/>
      <w:lvlJc w:val="left"/>
      <w:pPr>
        <w:tabs>
          <w:tab w:val="num" w:pos="3600"/>
        </w:tabs>
        <w:ind w:left="3600" w:hanging="360"/>
      </w:pPr>
      <w:rPr>
        <w:rFonts w:ascii="Courier New" w:hAnsi="Courier New" w:cs="Courier New" w:hint="default"/>
      </w:rPr>
    </w:lvl>
    <w:lvl w:ilvl="5" w:tplc="71F4007C" w:tentative="1">
      <w:start w:val="1"/>
      <w:numFmt w:val="bullet"/>
      <w:lvlText w:val=""/>
      <w:lvlJc w:val="left"/>
      <w:pPr>
        <w:tabs>
          <w:tab w:val="num" w:pos="4320"/>
        </w:tabs>
        <w:ind w:left="4320" w:hanging="360"/>
      </w:pPr>
      <w:rPr>
        <w:rFonts w:ascii="Wingdings" w:hAnsi="Wingdings" w:hint="default"/>
      </w:rPr>
    </w:lvl>
    <w:lvl w:ilvl="6" w:tplc="09CAD7C4" w:tentative="1">
      <w:start w:val="1"/>
      <w:numFmt w:val="bullet"/>
      <w:lvlText w:val=""/>
      <w:lvlJc w:val="left"/>
      <w:pPr>
        <w:tabs>
          <w:tab w:val="num" w:pos="5040"/>
        </w:tabs>
        <w:ind w:left="5040" w:hanging="360"/>
      </w:pPr>
      <w:rPr>
        <w:rFonts w:ascii="Symbol" w:hAnsi="Symbol" w:hint="default"/>
      </w:rPr>
    </w:lvl>
    <w:lvl w:ilvl="7" w:tplc="0184A7D8" w:tentative="1">
      <w:start w:val="1"/>
      <w:numFmt w:val="bullet"/>
      <w:lvlText w:val="o"/>
      <w:lvlJc w:val="left"/>
      <w:pPr>
        <w:tabs>
          <w:tab w:val="num" w:pos="5760"/>
        </w:tabs>
        <w:ind w:left="5760" w:hanging="360"/>
      </w:pPr>
      <w:rPr>
        <w:rFonts w:ascii="Courier New" w:hAnsi="Courier New" w:cs="Courier New" w:hint="default"/>
      </w:rPr>
    </w:lvl>
    <w:lvl w:ilvl="8" w:tplc="A91048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CD5CE8AC"/>
    <w:multiLevelType w:val="hybridMultilevel"/>
    <w:tmpl w:val="1D8E1FCE"/>
    <w:lvl w:ilvl="0" w:tplc="25A21282">
      <w:start w:val="1"/>
      <w:numFmt w:val="bullet"/>
      <w:pStyle w:val="ListBullet0"/>
      <w:lvlText w:val="•"/>
      <w:lvlJc w:val="left"/>
      <w:pPr>
        <w:tabs>
          <w:tab w:val="num" w:pos="227"/>
        </w:tabs>
        <w:ind w:left="227" w:hanging="227"/>
      </w:pPr>
      <w:rPr>
        <w:rFonts w:ascii="Verdana" w:hAnsi="Verdana" w:hint="default"/>
        <w:sz w:val="18"/>
        <w:szCs w:val="18"/>
      </w:rPr>
    </w:lvl>
    <w:lvl w:ilvl="1" w:tplc="53E26B68" w:tentative="1">
      <w:start w:val="1"/>
      <w:numFmt w:val="bullet"/>
      <w:lvlText w:val="o"/>
      <w:lvlJc w:val="left"/>
      <w:pPr>
        <w:tabs>
          <w:tab w:val="num" w:pos="1440"/>
        </w:tabs>
        <w:ind w:left="1440" w:hanging="360"/>
      </w:pPr>
      <w:rPr>
        <w:rFonts w:ascii="Courier New" w:hAnsi="Courier New" w:cs="Courier New" w:hint="default"/>
      </w:rPr>
    </w:lvl>
    <w:lvl w:ilvl="2" w:tplc="EC1A249E" w:tentative="1">
      <w:start w:val="1"/>
      <w:numFmt w:val="bullet"/>
      <w:lvlText w:val=""/>
      <w:lvlJc w:val="left"/>
      <w:pPr>
        <w:tabs>
          <w:tab w:val="num" w:pos="2160"/>
        </w:tabs>
        <w:ind w:left="2160" w:hanging="360"/>
      </w:pPr>
      <w:rPr>
        <w:rFonts w:ascii="Wingdings" w:hAnsi="Wingdings" w:hint="default"/>
      </w:rPr>
    </w:lvl>
    <w:lvl w:ilvl="3" w:tplc="02A4A3CC" w:tentative="1">
      <w:start w:val="1"/>
      <w:numFmt w:val="bullet"/>
      <w:lvlText w:val=""/>
      <w:lvlJc w:val="left"/>
      <w:pPr>
        <w:tabs>
          <w:tab w:val="num" w:pos="2880"/>
        </w:tabs>
        <w:ind w:left="2880" w:hanging="360"/>
      </w:pPr>
      <w:rPr>
        <w:rFonts w:ascii="Symbol" w:hAnsi="Symbol" w:hint="default"/>
      </w:rPr>
    </w:lvl>
    <w:lvl w:ilvl="4" w:tplc="553440DC" w:tentative="1">
      <w:start w:val="1"/>
      <w:numFmt w:val="bullet"/>
      <w:lvlText w:val="o"/>
      <w:lvlJc w:val="left"/>
      <w:pPr>
        <w:tabs>
          <w:tab w:val="num" w:pos="3600"/>
        </w:tabs>
        <w:ind w:left="3600" w:hanging="360"/>
      </w:pPr>
      <w:rPr>
        <w:rFonts w:ascii="Courier New" w:hAnsi="Courier New" w:cs="Courier New" w:hint="default"/>
      </w:rPr>
    </w:lvl>
    <w:lvl w:ilvl="5" w:tplc="A7062C80" w:tentative="1">
      <w:start w:val="1"/>
      <w:numFmt w:val="bullet"/>
      <w:lvlText w:val=""/>
      <w:lvlJc w:val="left"/>
      <w:pPr>
        <w:tabs>
          <w:tab w:val="num" w:pos="4320"/>
        </w:tabs>
        <w:ind w:left="4320" w:hanging="360"/>
      </w:pPr>
      <w:rPr>
        <w:rFonts w:ascii="Wingdings" w:hAnsi="Wingdings" w:hint="default"/>
      </w:rPr>
    </w:lvl>
    <w:lvl w:ilvl="6" w:tplc="A1BC1170" w:tentative="1">
      <w:start w:val="1"/>
      <w:numFmt w:val="bullet"/>
      <w:lvlText w:val=""/>
      <w:lvlJc w:val="left"/>
      <w:pPr>
        <w:tabs>
          <w:tab w:val="num" w:pos="5040"/>
        </w:tabs>
        <w:ind w:left="5040" w:hanging="360"/>
      </w:pPr>
      <w:rPr>
        <w:rFonts w:ascii="Symbol" w:hAnsi="Symbol" w:hint="default"/>
      </w:rPr>
    </w:lvl>
    <w:lvl w:ilvl="7" w:tplc="77AC9040" w:tentative="1">
      <w:start w:val="1"/>
      <w:numFmt w:val="bullet"/>
      <w:lvlText w:val="o"/>
      <w:lvlJc w:val="left"/>
      <w:pPr>
        <w:tabs>
          <w:tab w:val="num" w:pos="5760"/>
        </w:tabs>
        <w:ind w:left="5760" w:hanging="360"/>
      </w:pPr>
      <w:rPr>
        <w:rFonts w:ascii="Courier New" w:hAnsi="Courier New" w:cs="Courier New" w:hint="default"/>
      </w:rPr>
    </w:lvl>
    <w:lvl w:ilvl="8" w:tplc="62746A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F72EB334"/>
    <w:multiLevelType w:val="hybridMultilevel"/>
    <w:tmpl w:val="50F0923E"/>
    <w:lvl w:ilvl="0" w:tplc="8E40D002">
      <w:start w:val="1"/>
      <w:numFmt w:val="bullet"/>
      <w:pStyle w:val="ListBullet20"/>
      <w:lvlText w:val="–"/>
      <w:lvlJc w:val="left"/>
      <w:pPr>
        <w:tabs>
          <w:tab w:val="num" w:pos="227"/>
        </w:tabs>
        <w:ind w:left="227" w:firstLine="0"/>
      </w:pPr>
      <w:rPr>
        <w:rFonts w:ascii="Verdana" w:hAnsi="Verdana" w:hint="default"/>
      </w:rPr>
    </w:lvl>
    <w:lvl w:ilvl="1" w:tplc="70A6FEBE" w:tentative="1">
      <w:start w:val="1"/>
      <w:numFmt w:val="bullet"/>
      <w:lvlText w:val="o"/>
      <w:lvlJc w:val="left"/>
      <w:pPr>
        <w:tabs>
          <w:tab w:val="num" w:pos="1440"/>
        </w:tabs>
        <w:ind w:left="1440" w:hanging="360"/>
      </w:pPr>
      <w:rPr>
        <w:rFonts w:ascii="Courier New" w:hAnsi="Courier New" w:cs="Courier New" w:hint="default"/>
      </w:rPr>
    </w:lvl>
    <w:lvl w:ilvl="2" w:tplc="5E0C8676" w:tentative="1">
      <w:start w:val="1"/>
      <w:numFmt w:val="bullet"/>
      <w:lvlText w:val=""/>
      <w:lvlJc w:val="left"/>
      <w:pPr>
        <w:tabs>
          <w:tab w:val="num" w:pos="2160"/>
        </w:tabs>
        <w:ind w:left="2160" w:hanging="360"/>
      </w:pPr>
      <w:rPr>
        <w:rFonts w:ascii="Wingdings" w:hAnsi="Wingdings" w:hint="default"/>
      </w:rPr>
    </w:lvl>
    <w:lvl w:ilvl="3" w:tplc="C368F712" w:tentative="1">
      <w:start w:val="1"/>
      <w:numFmt w:val="bullet"/>
      <w:lvlText w:val=""/>
      <w:lvlJc w:val="left"/>
      <w:pPr>
        <w:tabs>
          <w:tab w:val="num" w:pos="2880"/>
        </w:tabs>
        <w:ind w:left="2880" w:hanging="360"/>
      </w:pPr>
      <w:rPr>
        <w:rFonts w:ascii="Symbol" w:hAnsi="Symbol" w:hint="default"/>
      </w:rPr>
    </w:lvl>
    <w:lvl w:ilvl="4" w:tplc="372AA050" w:tentative="1">
      <w:start w:val="1"/>
      <w:numFmt w:val="bullet"/>
      <w:lvlText w:val="o"/>
      <w:lvlJc w:val="left"/>
      <w:pPr>
        <w:tabs>
          <w:tab w:val="num" w:pos="3600"/>
        </w:tabs>
        <w:ind w:left="3600" w:hanging="360"/>
      </w:pPr>
      <w:rPr>
        <w:rFonts w:ascii="Courier New" w:hAnsi="Courier New" w:cs="Courier New" w:hint="default"/>
      </w:rPr>
    </w:lvl>
    <w:lvl w:ilvl="5" w:tplc="9CD054AC" w:tentative="1">
      <w:start w:val="1"/>
      <w:numFmt w:val="bullet"/>
      <w:lvlText w:val=""/>
      <w:lvlJc w:val="left"/>
      <w:pPr>
        <w:tabs>
          <w:tab w:val="num" w:pos="4320"/>
        </w:tabs>
        <w:ind w:left="4320" w:hanging="360"/>
      </w:pPr>
      <w:rPr>
        <w:rFonts w:ascii="Wingdings" w:hAnsi="Wingdings" w:hint="default"/>
      </w:rPr>
    </w:lvl>
    <w:lvl w:ilvl="6" w:tplc="B4F259CC" w:tentative="1">
      <w:start w:val="1"/>
      <w:numFmt w:val="bullet"/>
      <w:lvlText w:val=""/>
      <w:lvlJc w:val="left"/>
      <w:pPr>
        <w:tabs>
          <w:tab w:val="num" w:pos="5040"/>
        </w:tabs>
        <w:ind w:left="5040" w:hanging="360"/>
      </w:pPr>
      <w:rPr>
        <w:rFonts w:ascii="Symbol" w:hAnsi="Symbol" w:hint="default"/>
      </w:rPr>
    </w:lvl>
    <w:lvl w:ilvl="7" w:tplc="49EAEDA8" w:tentative="1">
      <w:start w:val="1"/>
      <w:numFmt w:val="bullet"/>
      <w:lvlText w:val="o"/>
      <w:lvlJc w:val="left"/>
      <w:pPr>
        <w:tabs>
          <w:tab w:val="num" w:pos="5760"/>
        </w:tabs>
        <w:ind w:left="5760" w:hanging="360"/>
      </w:pPr>
      <w:rPr>
        <w:rFonts w:ascii="Courier New" w:hAnsi="Courier New" w:cs="Courier New" w:hint="default"/>
      </w:rPr>
    </w:lvl>
    <w:lvl w:ilvl="8" w:tplc="0922A7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A97D1C"/>
    <w:multiLevelType w:val="hybridMultilevel"/>
    <w:tmpl w:val="CEA4EDBA"/>
    <w:lvl w:ilvl="0" w:tplc="546AE7C2">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1CB7A8F"/>
    <w:multiLevelType w:val="hybridMultilevel"/>
    <w:tmpl w:val="5948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361003"/>
    <w:multiLevelType w:val="hybridMultilevel"/>
    <w:tmpl w:val="E2068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141AFC"/>
    <w:multiLevelType w:val="hybridMultilevel"/>
    <w:tmpl w:val="5948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86E7F"/>
    <w:multiLevelType w:val="hybridMultilevel"/>
    <w:tmpl w:val="BC30F696"/>
    <w:lvl w:ilvl="0" w:tplc="43B0479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6F751D"/>
    <w:multiLevelType w:val="hybridMultilevel"/>
    <w:tmpl w:val="5858A7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350628"/>
    <w:multiLevelType w:val="hybridMultilevel"/>
    <w:tmpl w:val="C5FCCC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D02EB2"/>
    <w:multiLevelType w:val="hybridMultilevel"/>
    <w:tmpl w:val="B4661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FA3E47"/>
    <w:multiLevelType w:val="hybridMultilevel"/>
    <w:tmpl w:val="5948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941D89"/>
    <w:multiLevelType w:val="multilevel"/>
    <w:tmpl w:val="87C65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531E3"/>
    <w:multiLevelType w:val="hybridMultilevel"/>
    <w:tmpl w:val="20B66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58137F"/>
    <w:multiLevelType w:val="hybridMultilevel"/>
    <w:tmpl w:val="59488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9135E1"/>
    <w:multiLevelType w:val="hybridMultilevel"/>
    <w:tmpl w:val="50F0923E"/>
    <w:lvl w:ilvl="0" w:tplc="451A8504">
      <w:start w:val="1"/>
      <w:numFmt w:val="bullet"/>
      <w:pStyle w:val="Lijstopsomteken2"/>
      <w:lvlText w:val="–"/>
      <w:lvlJc w:val="left"/>
      <w:pPr>
        <w:tabs>
          <w:tab w:val="num" w:pos="227"/>
        </w:tabs>
        <w:ind w:left="227" w:firstLine="0"/>
      </w:pPr>
      <w:rPr>
        <w:rFonts w:ascii="Verdana" w:hAnsi="Verdana" w:hint="default"/>
      </w:rPr>
    </w:lvl>
    <w:lvl w:ilvl="1" w:tplc="62D4C14C" w:tentative="1">
      <w:start w:val="1"/>
      <w:numFmt w:val="bullet"/>
      <w:lvlText w:val="o"/>
      <w:lvlJc w:val="left"/>
      <w:pPr>
        <w:tabs>
          <w:tab w:val="num" w:pos="1440"/>
        </w:tabs>
        <w:ind w:left="1440" w:hanging="360"/>
      </w:pPr>
      <w:rPr>
        <w:rFonts w:ascii="Courier New" w:hAnsi="Courier New" w:cs="Courier New" w:hint="default"/>
      </w:rPr>
    </w:lvl>
    <w:lvl w:ilvl="2" w:tplc="3D041C14" w:tentative="1">
      <w:start w:val="1"/>
      <w:numFmt w:val="bullet"/>
      <w:lvlText w:val=""/>
      <w:lvlJc w:val="left"/>
      <w:pPr>
        <w:tabs>
          <w:tab w:val="num" w:pos="2160"/>
        </w:tabs>
        <w:ind w:left="2160" w:hanging="360"/>
      </w:pPr>
      <w:rPr>
        <w:rFonts w:ascii="Wingdings" w:hAnsi="Wingdings" w:hint="default"/>
      </w:rPr>
    </w:lvl>
    <w:lvl w:ilvl="3" w:tplc="993AE612" w:tentative="1">
      <w:start w:val="1"/>
      <w:numFmt w:val="bullet"/>
      <w:lvlText w:val=""/>
      <w:lvlJc w:val="left"/>
      <w:pPr>
        <w:tabs>
          <w:tab w:val="num" w:pos="2880"/>
        </w:tabs>
        <w:ind w:left="2880" w:hanging="360"/>
      </w:pPr>
      <w:rPr>
        <w:rFonts w:ascii="Symbol" w:hAnsi="Symbol" w:hint="default"/>
      </w:rPr>
    </w:lvl>
    <w:lvl w:ilvl="4" w:tplc="F2740F18" w:tentative="1">
      <w:start w:val="1"/>
      <w:numFmt w:val="bullet"/>
      <w:lvlText w:val="o"/>
      <w:lvlJc w:val="left"/>
      <w:pPr>
        <w:tabs>
          <w:tab w:val="num" w:pos="3600"/>
        </w:tabs>
        <w:ind w:left="3600" w:hanging="360"/>
      </w:pPr>
      <w:rPr>
        <w:rFonts w:ascii="Courier New" w:hAnsi="Courier New" w:cs="Courier New" w:hint="default"/>
      </w:rPr>
    </w:lvl>
    <w:lvl w:ilvl="5" w:tplc="84A05562" w:tentative="1">
      <w:start w:val="1"/>
      <w:numFmt w:val="bullet"/>
      <w:lvlText w:val=""/>
      <w:lvlJc w:val="left"/>
      <w:pPr>
        <w:tabs>
          <w:tab w:val="num" w:pos="4320"/>
        </w:tabs>
        <w:ind w:left="4320" w:hanging="360"/>
      </w:pPr>
      <w:rPr>
        <w:rFonts w:ascii="Wingdings" w:hAnsi="Wingdings" w:hint="default"/>
      </w:rPr>
    </w:lvl>
    <w:lvl w:ilvl="6" w:tplc="EEACDC26" w:tentative="1">
      <w:start w:val="1"/>
      <w:numFmt w:val="bullet"/>
      <w:lvlText w:val=""/>
      <w:lvlJc w:val="left"/>
      <w:pPr>
        <w:tabs>
          <w:tab w:val="num" w:pos="5040"/>
        </w:tabs>
        <w:ind w:left="5040" w:hanging="360"/>
      </w:pPr>
      <w:rPr>
        <w:rFonts w:ascii="Symbol" w:hAnsi="Symbol" w:hint="default"/>
      </w:rPr>
    </w:lvl>
    <w:lvl w:ilvl="7" w:tplc="5DB0BE22" w:tentative="1">
      <w:start w:val="1"/>
      <w:numFmt w:val="bullet"/>
      <w:lvlText w:val="o"/>
      <w:lvlJc w:val="left"/>
      <w:pPr>
        <w:tabs>
          <w:tab w:val="num" w:pos="5760"/>
        </w:tabs>
        <w:ind w:left="5760" w:hanging="360"/>
      </w:pPr>
      <w:rPr>
        <w:rFonts w:ascii="Courier New" w:hAnsi="Courier New" w:cs="Courier New" w:hint="default"/>
      </w:rPr>
    </w:lvl>
    <w:lvl w:ilvl="8" w:tplc="B9C0A5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935C9"/>
    <w:multiLevelType w:val="hybridMultilevel"/>
    <w:tmpl w:val="49B6531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AD762A5"/>
    <w:multiLevelType w:val="hybridMultilevel"/>
    <w:tmpl w:val="2E98C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9960B0"/>
    <w:multiLevelType w:val="hybridMultilevel"/>
    <w:tmpl w:val="088C30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D934DC"/>
    <w:multiLevelType w:val="hybridMultilevel"/>
    <w:tmpl w:val="47CA810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ED26366"/>
    <w:multiLevelType w:val="hybridMultilevel"/>
    <w:tmpl w:val="A15CD638"/>
    <w:lvl w:ilvl="0" w:tplc="546AE7C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A32375"/>
    <w:multiLevelType w:val="hybridMultilevel"/>
    <w:tmpl w:val="FA82F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2"/>
  </w:num>
  <w:num w:numId="5">
    <w:abstractNumId w:val="4"/>
  </w:num>
  <w:num w:numId="6">
    <w:abstractNumId w:val="8"/>
  </w:num>
  <w:num w:numId="7">
    <w:abstractNumId w:val="9"/>
  </w:num>
  <w:num w:numId="8">
    <w:abstractNumId w:val="13"/>
  </w:num>
  <w:num w:numId="9">
    <w:abstractNumId w:val="5"/>
  </w:num>
  <w:num w:numId="10">
    <w:abstractNumId w:val="12"/>
  </w:num>
  <w:num w:numId="11">
    <w:abstractNumId w:val="16"/>
  </w:num>
  <w:num w:numId="12">
    <w:abstractNumId w:val="11"/>
  </w:num>
  <w:num w:numId="13">
    <w:abstractNumId w:val="6"/>
  </w:num>
  <w:num w:numId="14">
    <w:abstractNumId w:val="14"/>
  </w:num>
  <w:num w:numId="15">
    <w:abstractNumId w:val="21"/>
  </w:num>
  <w:num w:numId="16">
    <w:abstractNumId w:val="7"/>
  </w:num>
  <w:num w:numId="17">
    <w:abstractNumId w:val="17"/>
  </w:num>
  <w:num w:numId="18">
    <w:abstractNumId w:val="10"/>
  </w:num>
  <w:num w:numId="19">
    <w:abstractNumId w:val="18"/>
  </w:num>
  <w:num w:numId="20">
    <w:abstractNumId w:val="19"/>
  </w:num>
  <w:num w:numId="21">
    <w:abstractNumId w:val="20"/>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160"/>
    <w:rsid w:val="000234A3"/>
    <w:rsid w:val="000237F4"/>
    <w:rsid w:val="00030AF8"/>
    <w:rsid w:val="000403C2"/>
    <w:rsid w:val="000407BB"/>
    <w:rsid w:val="00043C31"/>
    <w:rsid w:val="00044810"/>
    <w:rsid w:val="0005084C"/>
    <w:rsid w:val="00052758"/>
    <w:rsid w:val="00053EC8"/>
    <w:rsid w:val="000576AE"/>
    <w:rsid w:val="00062DE3"/>
    <w:rsid w:val="00065FD4"/>
    <w:rsid w:val="0006716C"/>
    <w:rsid w:val="00075A26"/>
    <w:rsid w:val="000817DC"/>
    <w:rsid w:val="00082403"/>
    <w:rsid w:val="00090391"/>
    <w:rsid w:val="00090C59"/>
    <w:rsid w:val="00091067"/>
    <w:rsid w:val="00093ABC"/>
    <w:rsid w:val="000A34DF"/>
    <w:rsid w:val="000D501E"/>
    <w:rsid w:val="000F5406"/>
    <w:rsid w:val="0010312A"/>
    <w:rsid w:val="0011371C"/>
    <w:rsid w:val="00120B36"/>
    <w:rsid w:val="00133DAB"/>
    <w:rsid w:val="0014258D"/>
    <w:rsid w:val="0015116D"/>
    <w:rsid w:val="00153BD0"/>
    <w:rsid w:val="00191090"/>
    <w:rsid w:val="001A6966"/>
    <w:rsid w:val="001B4551"/>
    <w:rsid w:val="001B62B6"/>
    <w:rsid w:val="001C47F0"/>
    <w:rsid w:val="001C5966"/>
    <w:rsid w:val="001F64E2"/>
    <w:rsid w:val="00200835"/>
    <w:rsid w:val="0020142F"/>
    <w:rsid w:val="00205531"/>
    <w:rsid w:val="00212633"/>
    <w:rsid w:val="00217880"/>
    <w:rsid w:val="002222DD"/>
    <w:rsid w:val="00224423"/>
    <w:rsid w:val="00226A98"/>
    <w:rsid w:val="00230B29"/>
    <w:rsid w:val="00233524"/>
    <w:rsid w:val="00247061"/>
    <w:rsid w:val="00247EC4"/>
    <w:rsid w:val="0025558D"/>
    <w:rsid w:val="00264F8F"/>
    <w:rsid w:val="0026686B"/>
    <w:rsid w:val="00270768"/>
    <w:rsid w:val="00275984"/>
    <w:rsid w:val="00276835"/>
    <w:rsid w:val="002917A8"/>
    <w:rsid w:val="00293DB5"/>
    <w:rsid w:val="002C4426"/>
    <w:rsid w:val="002C4F52"/>
    <w:rsid w:val="002C5E17"/>
    <w:rsid w:val="002E0A5A"/>
    <w:rsid w:val="002E3C7C"/>
    <w:rsid w:val="002E47A0"/>
    <w:rsid w:val="002F258D"/>
    <w:rsid w:val="002F71BB"/>
    <w:rsid w:val="003020D2"/>
    <w:rsid w:val="003246B9"/>
    <w:rsid w:val="00326925"/>
    <w:rsid w:val="0033631D"/>
    <w:rsid w:val="003376E1"/>
    <w:rsid w:val="003439AF"/>
    <w:rsid w:val="00346B73"/>
    <w:rsid w:val="00346D27"/>
    <w:rsid w:val="00350250"/>
    <w:rsid w:val="003562F9"/>
    <w:rsid w:val="00356D2B"/>
    <w:rsid w:val="00366950"/>
    <w:rsid w:val="003676BA"/>
    <w:rsid w:val="003752D2"/>
    <w:rsid w:val="003772B1"/>
    <w:rsid w:val="003A7160"/>
    <w:rsid w:val="003B035A"/>
    <w:rsid w:val="003B1ADA"/>
    <w:rsid w:val="003B4D96"/>
    <w:rsid w:val="003B6661"/>
    <w:rsid w:val="003B6D32"/>
    <w:rsid w:val="003C3630"/>
    <w:rsid w:val="003D0334"/>
    <w:rsid w:val="003F573F"/>
    <w:rsid w:val="004063D6"/>
    <w:rsid w:val="00424290"/>
    <w:rsid w:val="00425729"/>
    <w:rsid w:val="00434446"/>
    <w:rsid w:val="00436B9E"/>
    <w:rsid w:val="00441204"/>
    <w:rsid w:val="004425A7"/>
    <w:rsid w:val="0044605E"/>
    <w:rsid w:val="0045033C"/>
    <w:rsid w:val="004601FE"/>
    <w:rsid w:val="00461257"/>
    <w:rsid w:val="0046292F"/>
    <w:rsid w:val="00470DFF"/>
    <w:rsid w:val="0047126E"/>
    <w:rsid w:val="00483ECA"/>
    <w:rsid w:val="0049162C"/>
    <w:rsid w:val="0049501A"/>
    <w:rsid w:val="00497FFC"/>
    <w:rsid w:val="004A2799"/>
    <w:rsid w:val="004B215D"/>
    <w:rsid w:val="004B2D35"/>
    <w:rsid w:val="004B376A"/>
    <w:rsid w:val="004C7E1D"/>
    <w:rsid w:val="004D27BE"/>
    <w:rsid w:val="004E0E49"/>
    <w:rsid w:val="004F44C2"/>
    <w:rsid w:val="004F6058"/>
    <w:rsid w:val="00507B9A"/>
    <w:rsid w:val="005108E7"/>
    <w:rsid w:val="00512097"/>
    <w:rsid w:val="00513CE5"/>
    <w:rsid w:val="00527BD4"/>
    <w:rsid w:val="0053418A"/>
    <w:rsid w:val="00560A85"/>
    <w:rsid w:val="00562606"/>
    <w:rsid w:val="00562E20"/>
    <w:rsid w:val="00595D57"/>
    <w:rsid w:val="00596D5A"/>
    <w:rsid w:val="005A5246"/>
    <w:rsid w:val="005B034C"/>
    <w:rsid w:val="005B3848"/>
    <w:rsid w:val="005B5B47"/>
    <w:rsid w:val="005C0527"/>
    <w:rsid w:val="005C5B4B"/>
    <w:rsid w:val="005F07A6"/>
    <w:rsid w:val="005F2FA9"/>
    <w:rsid w:val="006007C4"/>
    <w:rsid w:val="00600882"/>
    <w:rsid w:val="006069DE"/>
    <w:rsid w:val="00610631"/>
    <w:rsid w:val="00612950"/>
    <w:rsid w:val="0061650D"/>
    <w:rsid w:val="00620E42"/>
    <w:rsid w:val="0064226E"/>
    <w:rsid w:val="0064613A"/>
    <w:rsid w:val="00647CA0"/>
    <w:rsid w:val="00656EBA"/>
    <w:rsid w:val="0065737C"/>
    <w:rsid w:val="0066505C"/>
    <w:rsid w:val="00674174"/>
    <w:rsid w:val="00677045"/>
    <w:rsid w:val="006816FE"/>
    <w:rsid w:val="006B1CE3"/>
    <w:rsid w:val="006D357A"/>
    <w:rsid w:val="006D5874"/>
    <w:rsid w:val="006E1C56"/>
    <w:rsid w:val="006F273B"/>
    <w:rsid w:val="006F6C48"/>
    <w:rsid w:val="00702F5B"/>
    <w:rsid w:val="00704845"/>
    <w:rsid w:val="00705993"/>
    <w:rsid w:val="007318E2"/>
    <w:rsid w:val="007430A5"/>
    <w:rsid w:val="00743AD4"/>
    <w:rsid w:val="0076181F"/>
    <w:rsid w:val="00762A0C"/>
    <w:rsid w:val="00762AFB"/>
    <w:rsid w:val="00762F55"/>
    <w:rsid w:val="00771E09"/>
    <w:rsid w:val="0077660B"/>
    <w:rsid w:val="00776D94"/>
    <w:rsid w:val="00784DA1"/>
    <w:rsid w:val="00791515"/>
    <w:rsid w:val="007A1D6F"/>
    <w:rsid w:val="007A52DF"/>
    <w:rsid w:val="007A5FB4"/>
    <w:rsid w:val="007C15E8"/>
    <w:rsid w:val="007D15BF"/>
    <w:rsid w:val="007E1EFD"/>
    <w:rsid w:val="007E37CD"/>
    <w:rsid w:val="007F7207"/>
    <w:rsid w:val="007F76FB"/>
    <w:rsid w:val="008053B5"/>
    <w:rsid w:val="00805C5D"/>
    <w:rsid w:val="00807D6C"/>
    <w:rsid w:val="008211EF"/>
    <w:rsid w:val="008469B1"/>
    <w:rsid w:val="008643CA"/>
    <w:rsid w:val="008668A2"/>
    <w:rsid w:val="0087346F"/>
    <w:rsid w:val="00881D66"/>
    <w:rsid w:val="0088797B"/>
    <w:rsid w:val="008923EA"/>
    <w:rsid w:val="00892BA5"/>
    <w:rsid w:val="00894FE4"/>
    <w:rsid w:val="0089725C"/>
    <w:rsid w:val="008A5FC4"/>
    <w:rsid w:val="008A69B5"/>
    <w:rsid w:val="008B4DE7"/>
    <w:rsid w:val="008C356D"/>
    <w:rsid w:val="008C4957"/>
    <w:rsid w:val="008C4C17"/>
    <w:rsid w:val="008E13A6"/>
    <w:rsid w:val="008E6FB7"/>
    <w:rsid w:val="008E7A31"/>
    <w:rsid w:val="008F2263"/>
    <w:rsid w:val="008F62F9"/>
    <w:rsid w:val="008F6AD7"/>
    <w:rsid w:val="009123AB"/>
    <w:rsid w:val="00921BE9"/>
    <w:rsid w:val="009369C4"/>
    <w:rsid w:val="00940376"/>
    <w:rsid w:val="00940C5B"/>
    <w:rsid w:val="00944246"/>
    <w:rsid w:val="00963440"/>
    <w:rsid w:val="00973A97"/>
    <w:rsid w:val="00973BE7"/>
    <w:rsid w:val="00980D4B"/>
    <w:rsid w:val="009A330C"/>
    <w:rsid w:val="009A7C39"/>
    <w:rsid w:val="009C03E8"/>
    <w:rsid w:val="009C5FC5"/>
    <w:rsid w:val="009E030C"/>
    <w:rsid w:val="009E3B07"/>
    <w:rsid w:val="009E5D05"/>
    <w:rsid w:val="009F2E55"/>
    <w:rsid w:val="00A12485"/>
    <w:rsid w:val="00A26BD1"/>
    <w:rsid w:val="00A32073"/>
    <w:rsid w:val="00A35815"/>
    <w:rsid w:val="00A41151"/>
    <w:rsid w:val="00A4171F"/>
    <w:rsid w:val="00A431DE"/>
    <w:rsid w:val="00A46B57"/>
    <w:rsid w:val="00A604D3"/>
    <w:rsid w:val="00A6111B"/>
    <w:rsid w:val="00A62DE0"/>
    <w:rsid w:val="00A65BAB"/>
    <w:rsid w:val="00A743FB"/>
    <w:rsid w:val="00A769A7"/>
    <w:rsid w:val="00A80256"/>
    <w:rsid w:val="00A80DCE"/>
    <w:rsid w:val="00A86E4A"/>
    <w:rsid w:val="00A87C20"/>
    <w:rsid w:val="00A95771"/>
    <w:rsid w:val="00AA4791"/>
    <w:rsid w:val="00AA6BDC"/>
    <w:rsid w:val="00AB18A5"/>
    <w:rsid w:val="00AB7426"/>
    <w:rsid w:val="00AC5750"/>
    <w:rsid w:val="00AF187A"/>
    <w:rsid w:val="00AF464C"/>
    <w:rsid w:val="00B0353D"/>
    <w:rsid w:val="00B13EC2"/>
    <w:rsid w:val="00B159AC"/>
    <w:rsid w:val="00B25749"/>
    <w:rsid w:val="00B33454"/>
    <w:rsid w:val="00B339D7"/>
    <w:rsid w:val="00B36E5C"/>
    <w:rsid w:val="00B536E6"/>
    <w:rsid w:val="00B55504"/>
    <w:rsid w:val="00B62F6B"/>
    <w:rsid w:val="00B81BCC"/>
    <w:rsid w:val="00B8526C"/>
    <w:rsid w:val="00BB32DF"/>
    <w:rsid w:val="00BB41B3"/>
    <w:rsid w:val="00BB56A0"/>
    <w:rsid w:val="00BC37DB"/>
    <w:rsid w:val="00BC3B53"/>
    <w:rsid w:val="00BC3D04"/>
    <w:rsid w:val="00BC4AE3"/>
    <w:rsid w:val="00BD7429"/>
    <w:rsid w:val="00BE5479"/>
    <w:rsid w:val="00BF1BE1"/>
    <w:rsid w:val="00BF1DF8"/>
    <w:rsid w:val="00BF4427"/>
    <w:rsid w:val="00C21EEB"/>
    <w:rsid w:val="00C25AD4"/>
    <w:rsid w:val="00C31794"/>
    <w:rsid w:val="00C4081C"/>
    <w:rsid w:val="00C47512"/>
    <w:rsid w:val="00C6481D"/>
    <w:rsid w:val="00C64E34"/>
    <w:rsid w:val="00CA597D"/>
    <w:rsid w:val="00CB36E1"/>
    <w:rsid w:val="00CB454D"/>
    <w:rsid w:val="00CB5B51"/>
    <w:rsid w:val="00CC57C5"/>
    <w:rsid w:val="00CD1FCA"/>
    <w:rsid w:val="00CE68E8"/>
    <w:rsid w:val="00CF1C14"/>
    <w:rsid w:val="00D037A9"/>
    <w:rsid w:val="00D12A6F"/>
    <w:rsid w:val="00D13C58"/>
    <w:rsid w:val="00D142C7"/>
    <w:rsid w:val="00D17084"/>
    <w:rsid w:val="00D2647A"/>
    <w:rsid w:val="00D26D7D"/>
    <w:rsid w:val="00D306D1"/>
    <w:rsid w:val="00D342F4"/>
    <w:rsid w:val="00D4707D"/>
    <w:rsid w:val="00D65E6A"/>
    <w:rsid w:val="00D76C17"/>
    <w:rsid w:val="00D77C42"/>
    <w:rsid w:val="00D802FF"/>
    <w:rsid w:val="00D83B3F"/>
    <w:rsid w:val="00D86CC6"/>
    <w:rsid w:val="00DA49B1"/>
    <w:rsid w:val="00DC4164"/>
    <w:rsid w:val="00DD7F5E"/>
    <w:rsid w:val="00DE160F"/>
    <w:rsid w:val="00DE332D"/>
    <w:rsid w:val="00DE7E30"/>
    <w:rsid w:val="00DF73EA"/>
    <w:rsid w:val="00E003BF"/>
    <w:rsid w:val="00E02FDF"/>
    <w:rsid w:val="00E072A5"/>
    <w:rsid w:val="00E161E2"/>
    <w:rsid w:val="00E22B00"/>
    <w:rsid w:val="00E35CF4"/>
    <w:rsid w:val="00E57F11"/>
    <w:rsid w:val="00E65D70"/>
    <w:rsid w:val="00E71F59"/>
    <w:rsid w:val="00E77E64"/>
    <w:rsid w:val="00E941FE"/>
    <w:rsid w:val="00E972A2"/>
    <w:rsid w:val="00E97BDB"/>
    <w:rsid w:val="00EA0B7F"/>
    <w:rsid w:val="00EA76F8"/>
    <w:rsid w:val="00EB4730"/>
    <w:rsid w:val="00ED6436"/>
    <w:rsid w:val="00ED6929"/>
    <w:rsid w:val="00EE2C74"/>
    <w:rsid w:val="00EE3212"/>
    <w:rsid w:val="00EE4B51"/>
    <w:rsid w:val="00EE4BC3"/>
    <w:rsid w:val="00EE595D"/>
    <w:rsid w:val="00EF2369"/>
    <w:rsid w:val="00EF5B01"/>
    <w:rsid w:val="00F1401D"/>
    <w:rsid w:val="00F233FA"/>
    <w:rsid w:val="00F24EE8"/>
    <w:rsid w:val="00F33424"/>
    <w:rsid w:val="00F3375F"/>
    <w:rsid w:val="00F33A92"/>
    <w:rsid w:val="00F5021C"/>
    <w:rsid w:val="00F502C3"/>
    <w:rsid w:val="00F60DDC"/>
    <w:rsid w:val="00F76EA0"/>
    <w:rsid w:val="00F77671"/>
    <w:rsid w:val="00F83DB4"/>
    <w:rsid w:val="00F841D2"/>
    <w:rsid w:val="00F8525E"/>
    <w:rsid w:val="00FA7882"/>
    <w:rsid w:val="00FB5273"/>
    <w:rsid w:val="00FC2732"/>
    <w:rsid w:val="00FC78B4"/>
    <w:rsid w:val="00FE34FA"/>
    <w:rsid w:val="00FE731B"/>
    <w:rsid w:val="00FF3168"/>
    <w:rsid w:val="00FF6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5A57D6"/>
  <w15:docId w15:val="{1696F6E0-D8CE-4D29-A18B-5F26219E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link w:val="BalloonTextChar"/>
    <w:semiHidden/>
    <w:rsid w:val="00BF46B6"/>
    <w:rPr>
      <w:rFonts w:ascii="Tahoma" w:hAnsi="Tahoma" w:cs="Tahoma"/>
      <w:sz w:val="16"/>
      <w:szCs w:val="16"/>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eastAsia="Times New Roman" w:cs="Times New Roman"/>
      <w:lang w:val="nl-NL" w:eastAsia="nl-NL"/>
    </w:rPr>
  </w:style>
  <w:style w:type="character" w:customStyle="1" w:styleId="Heading1Char">
    <w:name w:val="Heading 1 Char"/>
    <w:basedOn w:val="DefaultParagraphFont0"/>
    <w:link w:val="Heading10"/>
    <w:rsid w:val="00841CD9"/>
    <w:rPr>
      <w:rFonts w:eastAsia="Times New Roman" w:cs="Arial"/>
      <w:b/>
      <w:bCs/>
      <w:kern w:val="32"/>
      <w:sz w:val="32"/>
      <w:szCs w:val="32"/>
      <w:lang w:val="nl-NL" w:eastAsia="nl-NL"/>
    </w:rPr>
  </w:style>
  <w:style w:type="character" w:customStyle="1" w:styleId="Heading2Char">
    <w:name w:val="Heading 2 Char"/>
    <w:basedOn w:val="DefaultParagraphFont0"/>
    <w:link w:val="Heading20"/>
    <w:rsid w:val="00841CD9"/>
    <w:rPr>
      <w:rFonts w:eastAsia="Times New Roman" w:cs="Arial"/>
      <w:b/>
      <w:bCs/>
      <w:i/>
      <w:iCs/>
      <w:sz w:val="28"/>
      <w:szCs w:val="28"/>
      <w:lang w:val="nl-NL" w:eastAsia="nl-NL"/>
    </w:rPr>
  </w:style>
  <w:style w:type="character" w:customStyle="1" w:styleId="Heading3Char">
    <w:name w:val="Heading 3 Char"/>
    <w:basedOn w:val="DefaultParagraphFont0"/>
    <w:link w:val="Heading30"/>
    <w:rsid w:val="00841CD9"/>
    <w:rPr>
      <w:rFonts w:eastAsia="Times New Roman"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BalloonTextChar">
    <w:name w:val="Balloon Text Char"/>
    <w:basedOn w:val="DefaultParagraphFont0"/>
    <w:link w:val="BalloonText0"/>
    <w:semiHidden/>
    <w:rsid w:val="003A7160"/>
    <w:rPr>
      <w:rFonts w:ascii="Tahoma" w:eastAsia="Times New Roman" w:hAnsi="Tahoma" w:cs="Tahoma"/>
      <w:sz w:val="16"/>
      <w:szCs w:val="16"/>
      <w:lang w:val="nl-NL" w:eastAsia="nl-NL"/>
    </w:rPr>
  </w:style>
  <w:style w:type="character" w:customStyle="1" w:styleId="FooterChar">
    <w:name w:val="Footer Char"/>
    <w:basedOn w:val="DefaultParagraphFont0"/>
    <w:link w:val="Footer0"/>
    <w:rsid w:val="003A7160"/>
    <w:rPr>
      <w:rFonts w:eastAsia="Times New Roman" w:cs="Times New Roman"/>
      <w:lang w:val="nl-NL" w:eastAsia="nl-NL"/>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C47512"/>
    <w:pPr>
      <w:ind w:left="720"/>
      <w:contextualSpacing/>
    </w:pPr>
  </w:style>
  <w:style w:type="character" w:styleId="Verwijzingopmerking">
    <w:name w:val="annotation reference"/>
    <w:basedOn w:val="Standaardalinea-lettertype"/>
    <w:rsid w:val="00E161E2"/>
    <w:rPr>
      <w:sz w:val="16"/>
      <w:szCs w:val="16"/>
    </w:rPr>
  </w:style>
  <w:style w:type="paragraph" w:styleId="Tekstopmerking">
    <w:name w:val="annotation text"/>
    <w:basedOn w:val="Standaard"/>
    <w:link w:val="TekstopmerkingChar"/>
    <w:rsid w:val="00E161E2"/>
    <w:pPr>
      <w:spacing w:line="240" w:lineRule="auto"/>
    </w:pPr>
    <w:rPr>
      <w:sz w:val="20"/>
      <w:szCs w:val="20"/>
    </w:rPr>
  </w:style>
  <w:style w:type="character" w:customStyle="1" w:styleId="TekstopmerkingChar">
    <w:name w:val="Tekst opmerking Char"/>
    <w:basedOn w:val="Standaardalinea-lettertype"/>
    <w:link w:val="Tekstopmerking"/>
    <w:rsid w:val="00E161E2"/>
    <w:rPr>
      <w:rFonts w:ascii="Verdana" w:hAnsi="Verdana"/>
      <w:lang w:val="nl-NL" w:eastAsia="nl-NL"/>
    </w:rPr>
  </w:style>
  <w:style w:type="paragraph" w:styleId="Onderwerpvanopmerking">
    <w:name w:val="annotation subject"/>
    <w:basedOn w:val="Tekstopmerking"/>
    <w:next w:val="Tekstopmerking"/>
    <w:link w:val="OnderwerpvanopmerkingChar"/>
    <w:rsid w:val="00E161E2"/>
    <w:rPr>
      <w:b/>
      <w:bCs/>
    </w:rPr>
  </w:style>
  <w:style w:type="character" w:customStyle="1" w:styleId="OnderwerpvanopmerkingChar">
    <w:name w:val="Onderwerp van opmerking Char"/>
    <w:basedOn w:val="TekstopmerkingChar"/>
    <w:link w:val="Onderwerpvanopmerking"/>
    <w:rsid w:val="00E161E2"/>
    <w:rPr>
      <w:rFonts w:ascii="Verdana" w:hAnsi="Verdana"/>
      <w:b/>
      <w:bCs/>
      <w:lang w:val="nl-NL"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120B36"/>
    <w:rPr>
      <w:rFonts w:ascii="Verdana" w:hAnsi="Verdana"/>
      <w:sz w:val="18"/>
      <w:szCs w:val="24"/>
      <w:lang w:val="nl-NL" w:eastAsia="nl-NL"/>
    </w:rPr>
  </w:style>
  <w:style w:type="paragraph" w:styleId="Voetnoottekst">
    <w:name w:val="footnote text"/>
    <w:basedOn w:val="Standaard"/>
    <w:link w:val="VoetnoottekstChar"/>
    <w:uiPriority w:val="99"/>
    <w:rsid w:val="00191090"/>
    <w:pPr>
      <w:spacing w:line="240" w:lineRule="auto"/>
    </w:pPr>
    <w:rPr>
      <w:sz w:val="20"/>
      <w:szCs w:val="20"/>
    </w:rPr>
  </w:style>
  <w:style w:type="character" w:customStyle="1" w:styleId="VoetnoottekstChar">
    <w:name w:val="Voetnoottekst Char"/>
    <w:basedOn w:val="Standaardalinea-lettertype"/>
    <w:link w:val="Voetnoottekst"/>
    <w:uiPriority w:val="99"/>
    <w:rsid w:val="00191090"/>
    <w:rPr>
      <w:rFonts w:ascii="Verdana" w:hAnsi="Verdana"/>
      <w:lang w:val="nl-NL" w:eastAsia="nl-NL"/>
    </w:rPr>
  </w:style>
  <w:style w:type="character" w:styleId="Voetnootmarkering">
    <w:name w:val="footnote reference"/>
    <w:basedOn w:val="Standaardalinea-lettertype"/>
    <w:uiPriority w:val="99"/>
    <w:rsid w:val="00191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33897">
      <w:bodyDiv w:val="1"/>
      <w:marLeft w:val="0"/>
      <w:marRight w:val="0"/>
      <w:marTop w:val="0"/>
      <w:marBottom w:val="0"/>
      <w:divBdr>
        <w:top w:val="none" w:sz="0" w:space="0" w:color="auto"/>
        <w:left w:val="none" w:sz="0" w:space="0" w:color="auto"/>
        <w:bottom w:val="none" w:sz="0" w:space="0" w:color="auto"/>
        <w:right w:val="none" w:sz="0" w:space="0" w:color="auto"/>
      </w:divBdr>
    </w:div>
    <w:div w:id="586573663">
      <w:bodyDiv w:val="1"/>
      <w:marLeft w:val="0"/>
      <w:marRight w:val="0"/>
      <w:marTop w:val="0"/>
      <w:marBottom w:val="0"/>
      <w:divBdr>
        <w:top w:val="none" w:sz="0" w:space="0" w:color="auto"/>
        <w:left w:val="none" w:sz="0" w:space="0" w:color="auto"/>
        <w:bottom w:val="none" w:sz="0" w:space="0" w:color="auto"/>
        <w:right w:val="none" w:sz="0" w:space="0" w:color="auto"/>
      </w:divBdr>
    </w:div>
    <w:div w:id="1169054679">
      <w:bodyDiv w:val="1"/>
      <w:marLeft w:val="0"/>
      <w:marRight w:val="0"/>
      <w:marTop w:val="0"/>
      <w:marBottom w:val="0"/>
      <w:divBdr>
        <w:top w:val="none" w:sz="0" w:space="0" w:color="auto"/>
        <w:left w:val="none" w:sz="0" w:space="0" w:color="auto"/>
        <w:bottom w:val="none" w:sz="0" w:space="0" w:color="auto"/>
        <w:right w:val="none" w:sz="0" w:space="0" w:color="auto"/>
      </w:divBdr>
    </w:div>
    <w:div w:id="1442260396">
      <w:bodyDiv w:val="1"/>
      <w:marLeft w:val="0"/>
      <w:marRight w:val="0"/>
      <w:marTop w:val="0"/>
      <w:marBottom w:val="0"/>
      <w:divBdr>
        <w:top w:val="none" w:sz="0" w:space="0" w:color="auto"/>
        <w:left w:val="none" w:sz="0" w:space="0" w:color="auto"/>
        <w:bottom w:val="none" w:sz="0" w:space="0" w:color="auto"/>
        <w:right w:val="none" w:sz="0" w:space="0" w:color="auto"/>
      </w:divBdr>
    </w:div>
    <w:div w:id="172178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rriculumcommissi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rriculumcommissie.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43948/2020-07-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070EDF6E41B4796139B87E7515D7C" ma:contentTypeVersion="0" ma:contentTypeDescription="Een nieuw document maken." ma:contentTypeScope="" ma:versionID="a41ac9c2f9d17471d13608cbabb3551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E272B-57C4-429C-B6E0-58A41371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86E9DB-246C-401B-9F78-F1FE8B8DCBF7}">
  <ds:schemaRefs>
    <ds:schemaRef ds:uri="http://schemas.microsoft.com/sharepoint/v3/contenttype/forms"/>
  </ds:schemaRefs>
</ds:datastoreItem>
</file>

<file path=customXml/itemProps3.xml><?xml version="1.0" encoding="utf-8"?>
<ds:datastoreItem xmlns:ds="http://schemas.openxmlformats.org/officeDocument/2006/customXml" ds:itemID="{E15DE269-F063-45EB-B848-3FFB103EE6BA}">
  <ds:schemaRefs>
    <ds:schemaRef ds:uri="http://schemas.openxmlformats.org/officeDocument/2006/bibliography"/>
  </ds:schemaRefs>
</ds:datastoreItem>
</file>

<file path=customXml/itemProps4.xml><?xml version="1.0" encoding="utf-8"?>
<ds:datastoreItem xmlns:ds="http://schemas.openxmlformats.org/officeDocument/2006/customXml" ds:itemID="{7C774E96-EB62-41EC-8A16-8217414404B8}">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Jaco Bron</cp:lastModifiedBy>
  <cp:revision>2</cp:revision>
  <cp:lastPrinted>2020-09-03T13:23:00Z</cp:lastPrinted>
  <dcterms:created xsi:type="dcterms:W3CDTF">2020-09-09T17:19:00Z</dcterms:created>
  <dcterms:modified xsi:type="dcterms:W3CDTF">2020-09-09T17:19:00Z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o211pos</vt:lpwstr>
  </property>
  <property fmtid="{D5CDD505-2E9C-101B-9397-08002B2CF9AE}" pid="3" name="cs_objectid">
    <vt:lpwstr>24745689</vt:lpwstr>
  </property>
  <property fmtid="{D5CDD505-2E9C-101B-9397-08002B2CF9AE}" pid="4" name="ocw_betreft">
    <vt:lpwstr>Aanscherping en specificering actualisatie curriculum primair en voortgezet onderwijs</vt:lpwstr>
  </property>
  <property fmtid="{D5CDD505-2E9C-101B-9397-08002B2CF9AE}" pid="5" name="ocw_directie">
    <vt:lpwstr>PO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De Voorzitter van de Tweede Kamer der Staten-Generaal</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y fmtid="{D5CDD505-2E9C-101B-9397-08002B2CF9AE}" pid="18" name="ContentTypeId">
    <vt:lpwstr>0x0101005F8070EDF6E41B4796139B87E7515D7C</vt:lpwstr>
  </property>
</Properties>
</file>