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3A552" w14:textId="77777777" w:rsidR="004E0346" w:rsidRPr="004E0346" w:rsidRDefault="004E0346" w:rsidP="004E0346">
      <w:pPr>
        <w:spacing w:line="300" w:lineRule="atLeast"/>
        <w:textAlignment w:val="top"/>
        <w:rPr>
          <w:rFonts w:ascii="inherit" w:eastAsia="Times New Roman" w:hAnsi="inherit" w:cs="Times New Roman"/>
          <w:caps/>
          <w:sz w:val="24"/>
          <w:szCs w:val="24"/>
          <w:lang w:eastAsia="nl-NL"/>
        </w:rPr>
      </w:pPr>
      <w:r w:rsidRPr="004E0346">
        <w:rPr>
          <w:rFonts w:ascii="inherit" w:eastAsia="Times New Roman" w:hAnsi="inherit" w:cs="Times New Roman"/>
          <w:caps/>
          <w:sz w:val="24"/>
          <w:szCs w:val="24"/>
          <w:lang w:eastAsia="nl-NL"/>
        </w:rPr>
        <w:br/>
        <w:t>TEKST </w:t>
      </w:r>
      <w:r w:rsidRPr="004E0346">
        <w:rPr>
          <w:rFonts w:ascii="inherit" w:eastAsia="Times New Roman" w:hAnsi="inherit" w:cs="Times New Roman"/>
          <w:b/>
          <w:bCs/>
          <w:caps/>
          <w:sz w:val="24"/>
          <w:szCs w:val="24"/>
          <w:bdr w:val="none" w:sz="0" w:space="0" w:color="auto" w:frame="1"/>
          <w:lang w:eastAsia="nl-NL"/>
        </w:rPr>
        <w:t>MASJA LEBOUILLE</w:t>
      </w:r>
      <w:r w:rsidRPr="004E0346">
        <w:rPr>
          <w:rFonts w:ascii="inherit" w:eastAsia="Times New Roman" w:hAnsi="inherit" w:cs="Times New Roman"/>
          <w:caps/>
          <w:sz w:val="24"/>
          <w:szCs w:val="24"/>
          <w:lang w:eastAsia="nl-NL"/>
        </w:rPr>
        <w:t> GEPUBLICEERD OP </w:t>
      </w:r>
      <w:r w:rsidRPr="004E0346">
        <w:rPr>
          <w:rFonts w:ascii="inherit" w:eastAsia="Times New Roman" w:hAnsi="inherit" w:cs="Times New Roman"/>
          <w:b/>
          <w:bCs/>
          <w:caps/>
          <w:sz w:val="24"/>
          <w:szCs w:val="24"/>
          <w:bdr w:val="none" w:sz="0" w:space="0" w:color="auto" w:frame="1"/>
          <w:lang w:eastAsia="nl-NL"/>
        </w:rPr>
        <w:t>25-05-2022</w:t>
      </w:r>
      <w:r w:rsidRPr="004E0346">
        <w:rPr>
          <w:rFonts w:ascii="inherit" w:eastAsia="Times New Roman" w:hAnsi="inherit" w:cs="Times New Roman"/>
          <w:caps/>
          <w:sz w:val="24"/>
          <w:szCs w:val="24"/>
          <w:lang w:eastAsia="nl-NL"/>
        </w:rPr>
        <w:t> GEWIJZIGD OP </w:t>
      </w:r>
      <w:r w:rsidRPr="004E0346">
        <w:rPr>
          <w:rFonts w:ascii="inherit" w:eastAsia="Times New Roman" w:hAnsi="inherit" w:cs="Times New Roman"/>
          <w:b/>
          <w:bCs/>
          <w:caps/>
          <w:sz w:val="24"/>
          <w:szCs w:val="24"/>
          <w:bdr w:val="none" w:sz="0" w:space="0" w:color="auto" w:frame="1"/>
          <w:lang w:eastAsia="nl-NL"/>
        </w:rPr>
        <w:t>31-05-2022</w:t>
      </w:r>
    </w:p>
    <w:p w14:paraId="1439FC48" w14:textId="77777777" w:rsidR="004E0346" w:rsidRPr="004E0346" w:rsidRDefault="004E0346" w:rsidP="004E0346">
      <w:pPr>
        <w:spacing w:line="390" w:lineRule="atLeast"/>
        <w:textAlignment w:val="top"/>
        <w:rPr>
          <w:rFonts w:ascii="Roboto" w:eastAsia="Times New Roman" w:hAnsi="Roboto" w:cs="Times New Roman"/>
          <w:sz w:val="30"/>
          <w:szCs w:val="30"/>
          <w:lang w:eastAsia="nl-NL"/>
        </w:rPr>
      </w:pPr>
      <w:r w:rsidRPr="004E0346">
        <w:rPr>
          <w:rFonts w:ascii="Roboto" w:eastAsia="Times New Roman" w:hAnsi="Roboto" w:cs="Times New Roman"/>
          <w:sz w:val="30"/>
          <w:szCs w:val="30"/>
          <w:lang w:eastAsia="nl-NL"/>
        </w:rPr>
        <w:t>Een grootschalig curriculumproces lijkt definitief van de baan. In plaats daarvan wil minister Wiersma urgente knelpunten aanpakken, de focus op basisvaardigheden leggen en toewerken naar regelmatig curriculumonderhoud. De Kamer is positief, maar plaatst ook kanttekeningen en waarschuwt voor oude valkuilen.</w:t>
      </w:r>
    </w:p>
    <w:p w14:paraId="0F900032"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‘Graag zet ik samen met uw Kamer een punt achter het grootse en meeslepende proces van de afgelopen jaren. (…) Ik trek lering uit de stappen die sinds 2014 zijn gezet en sta voor een gerichtere aanpak: niet alles moet of kan tegelijkertijd.’ Zo begint minister Wiersma op 4 april (2 dagen voor het door corona uitgestelde curriculumdebat) </w:t>
      </w:r>
      <w:hyperlink r:id="rId4" w:tgtFrame="_blank" w:history="1">
        <w:r w:rsidRPr="004E0346">
          <w:rPr>
            <w:rFonts w:ascii="Roboto" w:eastAsia="Times New Roman" w:hAnsi="Roboto" w:cs="Times New Roman"/>
            <w:color w:val="F39200"/>
            <w:sz w:val="24"/>
            <w:szCs w:val="24"/>
            <w:u w:val="single"/>
            <w:bdr w:val="none" w:sz="0" w:space="0" w:color="auto" w:frame="1"/>
            <w:lang w:eastAsia="nl-NL"/>
          </w:rPr>
          <w:t>zijn brief</w:t>
        </w:r>
      </w:hyperlink>
      <w:r w:rsidRPr="004E0346">
        <w:rPr>
          <w:rFonts w:ascii="Roboto" w:eastAsia="Times New Roman" w:hAnsi="Roboto" w:cs="Times New Roman"/>
          <w:sz w:val="24"/>
          <w:szCs w:val="24"/>
          <w:lang w:eastAsia="nl-NL"/>
        </w:rPr>
        <w:t> aan de Tweede Kamer. Met een nieuwe aanpak hoopt hij duidelijkheid en rust te brengen. Daarmee geeft hij gehoor aan de wens van de Tweede Kamer, die </w:t>
      </w:r>
      <w:hyperlink r:id="rId5" w:tgtFrame="_blank" w:history="1">
        <w:r w:rsidRPr="004E0346">
          <w:rPr>
            <w:rFonts w:ascii="Roboto" w:eastAsia="Times New Roman" w:hAnsi="Roboto" w:cs="Times New Roman"/>
            <w:color w:val="F39200"/>
            <w:sz w:val="24"/>
            <w:szCs w:val="24"/>
            <w:u w:val="single"/>
            <w:bdr w:val="none" w:sz="0" w:space="0" w:color="auto" w:frame="1"/>
            <w:lang w:eastAsia="nl-NL"/>
          </w:rPr>
          <w:t>al eerder verzocht</w:t>
        </w:r>
      </w:hyperlink>
      <w:r w:rsidRPr="004E0346">
        <w:rPr>
          <w:rFonts w:ascii="Roboto" w:eastAsia="Times New Roman" w:hAnsi="Roboto" w:cs="Times New Roman"/>
          <w:sz w:val="24"/>
          <w:szCs w:val="24"/>
          <w:lang w:eastAsia="nl-NL"/>
        </w:rPr>
        <w:t xml:space="preserve"> om ‘de Japanse duizendknoop’ – een metafoor van Tweede Kamerlid Paul van </w:t>
      </w:r>
      <w:proofErr w:type="spellStart"/>
      <w:r w:rsidRPr="004E0346">
        <w:rPr>
          <w:rFonts w:ascii="Roboto" w:eastAsia="Times New Roman" w:hAnsi="Roboto" w:cs="Times New Roman"/>
          <w:sz w:val="24"/>
          <w:szCs w:val="24"/>
          <w:lang w:eastAsia="nl-NL"/>
        </w:rPr>
        <w:t>Meenen</w:t>
      </w:r>
      <w:proofErr w:type="spellEnd"/>
      <w:r w:rsidRPr="004E0346">
        <w:rPr>
          <w:rFonts w:ascii="Roboto" w:eastAsia="Times New Roman" w:hAnsi="Roboto" w:cs="Times New Roman"/>
          <w:sz w:val="24"/>
          <w:szCs w:val="24"/>
          <w:lang w:eastAsia="nl-NL"/>
        </w:rPr>
        <w:t xml:space="preserve"> (D66) – terug te snoeien tot de kern. En neem dat letterlijk, want op 25 april beloofde Wiersma dat hij eerst wil starten met het bijstellen van de kerndoelen voor basisvaardigheden (en daarna pas de rest).</w:t>
      </w:r>
    </w:p>
    <w:p w14:paraId="22642DD2"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xml:space="preserve">Het is alle </w:t>
      </w:r>
      <w:proofErr w:type="spellStart"/>
      <w:r w:rsidRPr="004E0346">
        <w:rPr>
          <w:rFonts w:ascii="Roboto" w:eastAsia="Times New Roman" w:hAnsi="Roboto" w:cs="Times New Roman"/>
          <w:sz w:val="24"/>
          <w:szCs w:val="24"/>
          <w:lang w:eastAsia="nl-NL"/>
        </w:rPr>
        <w:t>hens</w:t>
      </w:r>
      <w:proofErr w:type="spellEnd"/>
      <w:r w:rsidRPr="004E0346">
        <w:rPr>
          <w:rFonts w:ascii="Roboto" w:eastAsia="Times New Roman" w:hAnsi="Roboto" w:cs="Times New Roman"/>
          <w:sz w:val="24"/>
          <w:szCs w:val="24"/>
          <w:lang w:eastAsia="nl-NL"/>
        </w:rPr>
        <w:t xml:space="preserve"> aan dek. Er kan niet nog langer worden gewacht met noodzakelijk curriculumonderhoud, stelt Wiersma, want de knelpunten staan de onderwijskwaliteit in de weg. Zo stelt hij dat de kerndoelen sinds 2006 niet wezenlijk zijn veranderd: ‘Ze zijn ontwikkeld in een tijd zonder bijvoorbeeld smartphones of QR-codes, terwijl we van leerlingen wel verwachten dat ze adequaat met deze digitalisering kunnen omgaan.’ Hij vindt ook dat de huidige beschrijving van kerndoelen onvoldoende duidelijk maakt wat nu écht van leraren en leerlingen wordt verwacht.</w:t>
      </w:r>
    </w:p>
    <w:p w14:paraId="783E98D8"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Naast vage kerndoelen hebben leraren en leerlingen nu het meeste last van verouderde examenprogramma’s en het inconsistente referentiekader taal en rekenen, vindt Wiersma. De doorlopende leerlijn van po naar vo naar mbo komt zo in gevaar en dat heeft risico’s voor de doorstroom (en daarmee de kansen die leerlingen krijgen). Deze knelpunten moeten daarom met voorrang moeten worden aangepakt.</w:t>
      </w:r>
    </w:p>
    <w:p w14:paraId="147A8238"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Nieuwe koers</w:t>
      </w:r>
    </w:p>
    <w:p w14:paraId="3AE2599D"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Maar dat gaat wel op een andere manier. Hoewel Wiersma zegt verstandig gebruik te willen maken van werk dat al is gedaan, zet hij in op een nieuwe koers. Waar voorheen een integrale aanpak het motto was, krijgen de basisvaardigheden (taal, rekenen, burgerschap en digitale geletterdheid) nu prioriteit. Scholen kunnen volgens Wiersma alvast in eigen tempo van start met de andere vakken, maar hoe precies laat hij in het midden.</w:t>
      </w:r>
    </w:p>
    <w:p w14:paraId="1894A984" w14:textId="0809F61E"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lastRenderedPageBreak/>
        <w:t xml:space="preserve">Waar Wiersma in de Kamerbrief van 4 april nog van plan was het bijstellen van de huidige kerndoelen allemaal tegelijk en in samenhang te doen, kwam hij daar na kritiek van Paul van </w:t>
      </w:r>
      <w:proofErr w:type="spellStart"/>
      <w:r w:rsidRPr="004E0346">
        <w:rPr>
          <w:rFonts w:ascii="Roboto" w:eastAsia="Times New Roman" w:hAnsi="Roboto" w:cs="Times New Roman"/>
          <w:sz w:val="24"/>
          <w:szCs w:val="24"/>
          <w:lang w:eastAsia="nl-NL"/>
        </w:rPr>
        <w:t>Meenen</w:t>
      </w:r>
      <w:proofErr w:type="spellEnd"/>
      <w:r w:rsidRPr="004E0346">
        <w:rPr>
          <w:rFonts w:ascii="Roboto" w:eastAsia="Times New Roman" w:hAnsi="Roboto" w:cs="Times New Roman"/>
          <w:sz w:val="24"/>
          <w:szCs w:val="24"/>
          <w:lang w:eastAsia="nl-NL"/>
        </w:rPr>
        <w:t xml:space="preserve"> in het Tweede Kamerdebat van 6 april op terug. In een </w:t>
      </w:r>
      <w:hyperlink r:id="rId6" w:tgtFrame="_blank" w:history="1">
        <w:r w:rsidRPr="004E0346">
          <w:rPr>
            <w:rFonts w:ascii="Roboto" w:eastAsia="Times New Roman" w:hAnsi="Roboto" w:cs="Times New Roman"/>
            <w:color w:val="F39200"/>
            <w:sz w:val="24"/>
            <w:szCs w:val="24"/>
            <w:u w:val="single"/>
            <w:bdr w:val="none" w:sz="0" w:space="0" w:color="auto" w:frame="1"/>
            <w:lang w:eastAsia="nl-NL"/>
          </w:rPr>
          <w:t>kamerbrief van 25 april</w:t>
        </w:r>
      </w:hyperlink>
      <w:r w:rsidRPr="004E0346">
        <w:rPr>
          <w:rFonts w:ascii="Roboto" w:eastAsia="Times New Roman" w:hAnsi="Roboto" w:cs="Times New Roman"/>
          <w:sz w:val="24"/>
          <w:szCs w:val="24"/>
          <w:lang w:eastAsia="nl-NL"/>
        </w:rPr>
        <w:t> beloofde Wiersma nog voor het zomerreces te beginnen met taal en rekenen/wiskunde, waarna burgerschap en digitale geletterdheid bij de start van schooljaar 2022/2023 aan de beurt zijn. In januari 2023 wil hij nagaan of die processen op koers liggen. Daarna komen pas de andere leergebieden aan bod. Wel waarschuwt Wiersma dat zo'n gefaseerd proces later vraagt om 'meer coördinatie gericht op samenhang en inhoudelijke afstemming tussen leergebieden'. </w:t>
      </w:r>
      <w:r w:rsidRPr="004E0346">
        <w:rPr>
          <w:rFonts w:ascii="Roboto" w:eastAsia="Times New Roman" w:hAnsi="Roboto" w:cs="Times New Roman"/>
          <w:noProof/>
          <w:sz w:val="24"/>
          <w:szCs w:val="24"/>
          <w:lang w:eastAsia="nl-NL"/>
        </w:rPr>
        <w:drawing>
          <wp:inline distT="0" distB="0" distL="0" distR="0" wp14:anchorId="3E092FA5" wp14:editId="51676E94">
            <wp:extent cx="5760720" cy="57473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47385"/>
                    </a:xfrm>
                    <a:prstGeom prst="rect">
                      <a:avLst/>
                    </a:prstGeom>
                    <a:noFill/>
                    <a:ln>
                      <a:noFill/>
                    </a:ln>
                  </pic:spPr>
                </pic:pic>
              </a:graphicData>
            </a:graphic>
          </wp:inline>
        </w:drawing>
      </w:r>
      <w:r w:rsidRPr="004E0346">
        <w:rPr>
          <w:rFonts w:ascii="Roboto" w:eastAsia="Times New Roman" w:hAnsi="Roboto" w:cs="Times New Roman"/>
          <w:sz w:val="24"/>
          <w:szCs w:val="24"/>
          <w:lang w:eastAsia="nl-NL"/>
        </w:rPr>
        <w:br/>
      </w:r>
      <w:r w:rsidRPr="004E0346">
        <w:rPr>
          <w:rFonts w:ascii="Roboto" w:eastAsia="Times New Roman" w:hAnsi="Roboto" w:cs="Times New Roman"/>
          <w:sz w:val="24"/>
          <w:szCs w:val="24"/>
          <w:lang w:eastAsia="nl-NL"/>
        </w:rPr>
        <w:br/>
        <w:t xml:space="preserve">Bij het aanpassen van de kerndoelen dienen de voorstellen van Curriculum.nu als input, maar niet als dwingende richtlijn. Teams van leraren en experts gaan ermee </w:t>
      </w:r>
      <w:r w:rsidRPr="004E0346">
        <w:rPr>
          <w:rFonts w:ascii="Roboto" w:eastAsia="Times New Roman" w:hAnsi="Roboto" w:cs="Times New Roman"/>
          <w:sz w:val="24"/>
          <w:szCs w:val="24"/>
          <w:lang w:eastAsia="nl-NL"/>
        </w:rPr>
        <w:lastRenderedPageBreak/>
        <w:t>aan de slag, een proces dat maximaal twaalf maanden mag duren. Dit zijn nieuwe ontwikkelgroepen, die worden samengesteld en geleid door Stichting Leerplanontwikkeling.</w:t>
      </w:r>
    </w:p>
    <w:p w14:paraId="1A37D963"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w:t>
      </w:r>
    </w:p>
    <w:tbl>
      <w:tblPr>
        <w:tblW w:w="75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00"/>
      </w:tblGrid>
      <w:tr w:rsidR="004E0346" w:rsidRPr="004E0346" w14:paraId="6D3F1AC3" w14:textId="77777777" w:rsidTr="004E0346">
        <w:tc>
          <w:tcPr>
            <w:tcW w:w="0" w:type="auto"/>
            <w:tcBorders>
              <w:top w:val="outset" w:sz="2" w:space="0" w:color="auto"/>
              <w:left w:val="outset" w:sz="2" w:space="0" w:color="auto"/>
              <w:bottom w:val="single" w:sz="6" w:space="0" w:color="000000"/>
              <w:right w:val="outset" w:sz="2" w:space="0" w:color="auto"/>
            </w:tcBorders>
            <w:shd w:val="clear" w:color="auto" w:fill="auto"/>
            <w:tcMar>
              <w:top w:w="75" w:type="dxa"/>
              <w:left w:w="75" w:type="dxa"/>
              <w:bottom w:w="75" w:type="dxa"/>
              <w:right w:w="75" w:type="dxa"/>
            </w:tcMar>
            <w:hideMark/>
          </w:tcPr>
          <w:p w14:paraId="6B9B79C9"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Wat zijn basisvaardigheden?</w:t>
            </w:r>
          </w:p>
          <w:p w14:paraId="469C1785"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xml:space="preserve">Rekenen, taal, burgerschap en digitale vaardigheden schaart Wiersma onder de basisvaardigheden waar de komende periode de prioriteit op ligt. Op Twitter regende het kritische reacties: waarom staan zaakvakken niet in dit rijtje, en hoezo is burgerschap een basisvaardigheid? Ook in het Tweede Kamerdebat van 6 april zaten de politici niet op één lijn. ‘Ik zou niet willen dat we net zo veel aandacht aan burgerschap en digitale vaardigheden gaan besteden als we moeten gaan besteden aan taal en rekenen,’ zei Paul van </w:t>
            </w:r>
            <w:proofErr w:type="spellStart"/>
            <w:r w:rsidRPr="004E0346">
              <w:rPr>
                <w:rFonts w:ascii="Roboto" w:eastAsia="Times New Roman" w:hAnsi="Roboto" w:cs="Times New Roman"/>
                <w:sz w:val="24"/>
                <w:szCs w:val="24"/>
                <w:lang w:eastAsia="nl-NL"/>
              </w:rPr>
              <w:t>Meenen</w:t>
            </w:r>
            <w:proofErr w:type="spellEnd"/>
            <w:r w:rsidRPr="004E0346">
              <w:rPr>
                <w:rFonts w:ascii="Roboto" w:eastAsia="Times New Roman" w:hAnsi="Roboto" w:cs="Times New Roman"/>
                <w:sz w:val="24"/>
                <w:szCs w:val="24"/>
                <w:lang w:eastAsia="nl-NL"/>
              </w:rPr>
              <w:t xml:space="preserve"> (D66) bijvoorbeeld. Volgens Wiersma ondersteunen digitale geletterdheid en burgerschap de vaardigheden voor een sterke basis en zijn ze nodig om te kunnen functioneren in de samenleving. Juist omdat die vaardigheden in het verleden weinig aandacht kregen, verdienen ze volgens hem nu prioriteit. (Lees ook </w:t>
            </w:r>
            <w:hyperlink r:id="rId8" w:tgtFrame="_blank" w:history="1">
              <w:r w:rsidRPr="004E0346">
                <w:rPr>
                  <w:rFonts w:ascii="inherit" w:eastAsia="Times New Roman" w:hAnsi="inherit" w:cs="Times New Roman"/>
                  <w:i/>
                  <w:iCs/>
                  <w:color w:val="F39200"/>
                  <w:sz w:val="24"/>
                  <w:szCs w:val="24"/>
                  <w:u w:val="single"/>
                  <w:bdr w:val="none" w:sz="0" w:space="0" w:color="auto" w:frame="1"/>
                  <w:lang w:eastAsia="nl-NL"/>
                </w:rPr>
                <w:t>Kritiek op Masterplan Basisvaardigheden</w:t>
              </w:r>
            </w:hyperlink>
            <w:r w:rsidRPr="004E0346">
              <w:rPr>
                <w:rFonts w:ascii="Roboto" w:eastAsia="Times New Roman" w:hAnsi="Roboto" w:cs="Times New Roman"/>
                <w:sz w:val="24"/>
                <w:szCs w:val="24"/>
                <w:lang w:eastAsia="nl-NL"/>
              </w:rPr>
              <w:t>)</w:t>
            </w:r>
          </w:p>
        </w:tc>
      </w:tr>
    </w:tbl>
    <w:p w14:paraId="28F295B0"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w:t>
      </w:r>
    </w:p>
    <w:p w14:paraId="7D655BAC"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Het bijstellen van de examenprogramma’s wordt ook teruggesnoeid. Niet alle vakken worden tegelijk of grootschalig vernieuwd (zoals voorheen wel het plan was, zie bijvoorbeeld </w:t>
      </w:r>
      <w:hyperlink r:id="rId9" w:tgtFrame="_blank" w:history="1">
        <w:r w:rsidRPr="004E0346">
          <w:rPr>
            <w:rFonts w:ascii="inherit" w:eastAsia="Times New Roman" w:hAnsi="inherit" w:cs="Times New Roman"/>
            <w:i/>
            <w:iCs/>
            <w:color w:val="F39200"/>
            <w:sz w:val="24"/>
            <w:szCs w:val="24"/>
            <w:u w:val="single"/>
            <w:bdr w:val="none" w:sz="0" w:space="0" w:color="auto" w:frame="1"/>
            <w:lang w:eastAsia="nl-NL"/>
          </w:rPr>
          <w:t>Curriculumcommissie: breng het huis op orde</w:t>
        </w:r>
      </w:hyperlink>
      <w:r w:rsidRPr="004E0346">
        <w:rPr>
          <w:rFonts w:ascii="inherit" w:eastAsia="Times New Roman" w:hAnsi="inherit" w:cs="Times New Roman"/>
          <w:i/>
          <w:iCs/>
          <w:sz w:val="24"/>
          <w:szCs w:val="24"/>
          <w:bdr w:val="none" w:sz="0" w:space="0" w:color="auto" w:frame="1"/>
          <w:lang w:eastAsia="nl-NL"/>
        </w:rPr>
        <w:t>)</w:t>
      </w:r>
      <w:r w:rsidRPr="004E0346">
        <w:rPr>
          <w:rFonts w:ascii="Roboto" w:eastAsia="Times New Roman" w:hAnsi="Roboto" w:cs="Times New Roman"/>
          <w:sz w:val="24"/>
          <w:szCs w:val="24"/>
          <w:lang w:eastAsia="nl-NL"/>
        </w:rPr>
        <w:t> en de huidige programma’s en bijbehorende dringende knelpunten vormen het uitgangspunt.</w:t>
      </w:r>
      <w:r w:rsidRPr="004E0346">
        <w:rPr>
          <w:rFonts w:ascii="Roboto" w:eastAsia="Times New Roman" w:hAnsi="Roboto" w:cs="Times New Roman"/>
          <w:sz w:val="24"/>
          <w:szCs w:val="24"/>
          <w:lang w:eastAsia="nl-NL"/>
        </w:rPr>
        <w:br/>
        <w:t>Met het bijstellen van de examenvakken wordt meteen gestart. Vakvernieuwingscommissies (aangesteld door SLO) zijn al begonnen met de urgente leergebieden (Nederlands, moderne vreemde talen, wiskunde, bètavakken en maatschappijleer). Zij leveren binnen 24 maanden concept-examenprogramma’s af (in 2024). Het gaat hierbij om maatwerk, stelt Wiersma. Zo vragen de bètavakken in het vmbo volgens vakverenigingen om groot onderhoud, terwijl de bètavakken havo/vwo alleen op kleine punten aanpassing behoeven. Hij wil die wel tegelijk aanpakken, zodat er samenhang is. Wiersma wil overigens geen jarenlange pilots uitvoeren als dat niet nodig is – slechts op een paar scholen zullen de gewijzigde eindtermen worden getest.</w:t>
      </w:r>
      <w:r w:rsidRPr="004E0346">
        <w:rPr>
          <w:rFonts w:ascii="Roboto" w:eastAsia="Times New Roman" w:hAnsi="Roboto" w:cs="Times New Roman"/>
          <w:sz w:val="24"/>
          <w:szCs w:val="24"/>
          <w:lang w:eastAsia="nl-NL"/>
        </w:rPr>
        <w:br/>
      </w:r>
      <w:r w:rsidRPr="004E0346">
        <w:rPr>
          <w:rFonts w:ascii="Roboto" w:eastAsia="Times New Roman" w:hAnsi="Roboto" w:cs="Times New Roman"/>
          <w:sz w:val="24"/>
          <w:szCs w:val="24"/>
          <w:lang w:eastAsia="nl-NL"/>
        </w:rPr>
        <w:br/>
        <w:t>Zoals de wetenschappelijke curriculumcommissie al bepleitte (zie </w:t>
      </w:r>
      <w:hyperlink r:id="rId10" w:tgtFrame="_blank" w:history="1">
        <w:r w:rsidRPr="004E0346">
          <w:rPr>
            <w:rFonts w:ascii="inherit" w:eastAsia="Times New Roman" w:hAnsi="inherit" w:cs="Times New Roman"/>
            <w:i/>
            <w:iCs/>
            <w:color w:val="F39200"/>
            <w:sz w:val="24"/>
            <w:szCs w:val="24"/>
            <w:bdr w:val="none" w:sz="0" w:space="0" w:color="auto" w:frame="1"/>
            <w:lang w:eastAsia="nl-NL"/>
          </w:rPr>
          <w:t>Kaders en samenhang in het curriculum</w:t>
        </w:r>
      </w:hyperlink>
      <w:r w:rsidRPr="004E0346">
        <w:rPr>
          <w:rFonts w:ascii="Roboto" w:eastAsia="Times New Roman" w:hAnsi="Roboto" w:cs="Times New Roman"/>
          <w:sz w:val="24"/>
          <w:szCs w:val="24"/>
          <w:lang w:eastAsia="nl-NL"/>
        </w:rPr>
        <w:t xml:space="preserve">) wil Wiersma toewerken naar regelmatige bijstelling van </w:t>
      </w:r>
      <w:r w:rsidRPr="004E0346">
        <w:rPr>
          <w:rFonts w:ascii="Roboto" w:eastAsia="Times New Roman" w:hAnsi="Roboto" w:cs="Times New Roman"/>
          <w:sz w:val="24"/>
          <w:szCs w:val="24"/>
          <w:lang w:eastAsia="nl-NL"/>
        </w:rPr>
        <w:lastRenderedPageBreak/>
        <w:t>het curriculum. Het mag niet nogmaals gebeuren dat er pas actie ondernomen wordt als het curriculum hopeloos achterop is geraakt. En als er iets bijkomt, moet er ook iets af om overladenheid te voorkomen.</w:t>
      </w:r>
    </w:p>
    <w:p w14:paraId="347AD46A"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w:t>
      </w:r>
    </w:p>
    <w:p w14:paraId="6733B4F5"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Kritiek op wetenschappelijke curriculumcommissie</w:t>
      </w:r>
    </w:p>
    <w:p w14:paraId="45B1FBA9" w14:textId="390D580C"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noProof/>
          <w:sz w:val="24"/>
          <w:szCs w:val="24"/>
          <w:lang w:eastAsia="nl-NL"/>
        </w:rPr>
        <w:drawing>
          <wp:inline distT="0" distB="0" distL="0" distR="0" wp14:anchorId="01759866" wp14:editId="6C349A38">
            <wp:extent cx="5760720" cy="3840480"/>
            <wp:effectExtent l="0" t="0" r="0" b="7620"/>
            <wp:docPr id="4" name="Afbeelding 4" descr="Afbeelding met vloer, binnen, venst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loer, binnen, venster, kamer&#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4E0346">
        <w:rPr>
          <w:rFonts w:ascii="Roboto" w:eastAsia="Times New Roman" w:hAnsi="Roboto" w:cs="Times New Roman"/>
          <w:sz w:val="24"/>
          <w:szCs w:val="24"/>
          <w:lang w:eastAsia="nl-NL"/>
        </w:rPr>
        <w:t xml:space="preserve">Op 30 maart werden oud-wiskundedocenten Wim van de Hulst en Jan </w:t>
      </w:r>
      <w:proofErr w:type="spellStart"/>
      <w:r w:rsidRPr="004E0346">
        <w:rPr>
          <w:rFonts w:ascii="Roboto" w:eastAsia="Times New Roman" w:hAnsi="Roboto" w:cs="Times New Roman"/>
          <w:sz w:val="24"/>
          <w:szCs w:val="24"/>
          <w:lang w:eastAsia="nl-NL"/>
        </w:rPr>
        <w:t>Jimkes</w:t>
      </w:r>
      <w:proofErr w:type="spellEnd"/>
      <w:r w:rsidRPr="004E0346">
        <w:rPr>
          <w:rFonts w:ascii="Roboto" w:eastAsia="Times New Roman" w:hAnsi="Roboto" w:cs="Times New Roman"/>
          <w:sz w:val="24"/>
          <w:szCs w:val="24"/>
          <w:lang w:eastAsia="nl-NL"/>
        </w:rPr>
        <w:t xml:space="preserve"> uitgenodigd in de Tweede Kamer (dus nog vóór Wiersma zijn Kamerbrief schreef). Zij uitten onder andere kritiek op het werk van de tijdelijke, wetenschappelijke curriculumcommissie, en dan met name op hun advies om extra aandacht te geven aan ‘de rationale’ in het curriculum. ‘Het gaat mij echt te ver om socialisatie en persoonsvorming in de kerndoelen van alle vakken te verweven. Tijdens mijn werkzame leven paste ik dat op heel natuurlijke wijze toe in alle vakken. Dat doen anderen ook, zonder dat daarover een letter in het curriculum staat,’ aldus </w:t>
      </w:r>
      <w:proofErr w:type="spellStart"/>
      <w:r w:rsidRPr="004E0346">
        <w:rPr>
          <w:rFonts w:ascii="Roboto" w:eastAsia="Times New Roman" w:hAnsi="Roboto" w:cs="Times New Roman"/>
          <w:sz w:val="24"/>
          <w:szCs w:val="24"/>
          <w:lang w:eastAsia="nl-NL"/>
        </w:rPr>
        <w:t>Jimkes</w:t>
      </w:r>
      <w:proofErr w:type="spellEnd"/>
      <w:r w:rsidRPr="004E0346">
        <w:rPr>
          <w:rFonts w:ascii="Roboto" w:eastAsia="Times New Roman" w:hAnsi="Roboto" w:cs="Times New Roman"/>
          <w:sz w:val="24"/>
          <w:szCs w:val="24"/>
          <w:lang w:eastAsia="nl-NL"/>
        </w:rPr>
        <w:t>.</w:t>
      </w:r>
      <w:r w:rsidRPr="004E0346">
        <w:rPr>
          <w:rFonts w:ascii="Roboto" w:eastAsia="Times New Roman" w:hAnsi="Roboto" w:cs="Times New Roman"/>
          <w:sz w:val="24"/>
          <w:szCs w:val="24"/>
          <w:lang w:eastAsia="nl-NL"/>
        </w:rPr>
        <w:br/>
        <w:t xml:space="preserve">Tijdens het Tweede Kamerdebat van 6 april stelden Bisschop (SGP) en Van </w:t>
      </w:r>
      <w:proofErr w:type="spellStart"/>
      <w:r w:rsidRPr="004E0346">
        <w:rPr>
          <w:rFonts w:ascii="Roboto" w:eastAsia="Times New Roman" w:hAnsi="Roboto" w:cs="Times New Roman"/>
          <w:sz w:val="24"/>
          <w:szCs w:val="24"/>
          <w:lang w:eastAsia="nl-NL"/>
        </w:rPr>
        <w:t>Meenen</w:t>
      </w:r>
      <w:proofErr w:type="spellEnd"/>
      <w:r w:rsidRPr="004E0346">
        <w:rPr>
          <w:rFonts w:ascii="Roboto" w:eastAsia="Times New Roman" w:hAnsi="Roboto" w:cs="Times New Roman"/>
          <w:sz w:val="24"/>
          <w:szCs w:val="24"/>
          <w:lang w:eastAsia="nl-NL"/>
        </w:rPr>
        <w:t xml:space="preserve"> (D66) hier ook vragen over. Wiersma benadrukte dat je persoonsvorming niet los kunt zien van de ontwikkeling, maar dat het geen doel op zich is. ‘Het is ondersteuning bij wat je op school wil leren. (..) Het is natuurlijk aan de scholen zelf om invulling te geven aan hoe dit het beste op school landt.’</w:t>
      </w:r>
    </w:p>
    <w:p w14:paraId="5810685F"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xml:space="preserve">Ook het voorstel van de wetenschappelijke curriculumcommissie om inspannings- en beheersingsdoelen te formuleren, kwam op kritiek te staan. </w:t>
      </w:r>
      <w:proofErr w:type="spellStart"/>
      <w:r w:rsidRPr="004E0346">
        <w:rPr>
          <w:rFonts w:ascii="Roboto" w:eastAsia="Times New Roman" w:hAnsi="Roboto" w:cs="Times New Roman"/>
          <w:sz w:val="24"/>
          <w:szCs w:val="24"/>
          <w:lang w:eastAsia="nl-NL"/>
        </w:rPr>
        <w:t>Jimkes</w:t>
      </w:r>
      <w:proofErr w:type="spellEnd"/>
      <w:r w:rsidRPr="004E0346">
        <w:rPr>
          <w:rFonts w:ascii="Roboto" w:eastAsia="Times New Roman" w:hAnsi="Roboto" w:cs="Times New Roman"/>
          <w:sz w:val="24"/>
          <w:szCs w:val="24"/>
          <w:lang w:eastAsia="nl-NL"/>
        </w:rPr>
        <w:t xml:space="preserve">: ‘Er bestaan al tussendoelen en leerlijnen, door aan deze set ook nog eens inspannings- en </w:t>
      </w:r>
      <w:r w:rsidRPr="004E0346">
        <w:rPr>
          <w:rFonts w:ascii="Roboto" w:eastAsia="Times New Roman" w:hAnsi="Roboto" w:cs="Times New Roman"/>
          <w:sz w:val="24"/>
          <w:szCs w:val="24"/>
          <w:lang w:eastAsia="nl-NL"/>
        </w:rPr>
        <w:lastRenderedPageBreak/>
        <w:t>beheersingsdoelen toe te voegen ontstaat er een zeer omvangrijk beheersingsbos.’ Ook in het Tweede Kamerdebat werden hier vragen over gesteld. Wiersma gaf aan dat bij het ontwikkelen van de kerndoelen direct ook de beheersingsdoelen worden geformuleerd - die worden als het ware samengenomen. Hij legde ook uit waarom: ‘De huidige kerndoelen beschrijven niet, of nauwelijks wat de leerling met het aanbod moet bereiken in termen van beheersing, dus het cognitieve resultaat - bijvoorbeeld: de leerling kan goed lezen -- of in termen van inspanning, het ervaringsresultaat, bijvoorbeeld: de leerling ontwikkelt een voorkeur voor een genre. Dat leidt tot onduidelijkheid over waar scholen naartoe moeten werken.’</w:t>
      </w:r>
    </w:p>
    <w:p w14:paraId="0880E686"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Van de Hulst gaf ook aan het jammer te vinden dat de commissie onvoldoende heeft gekeken naar de opbrengsten van Curriculum.nu. ‘Daar zitten ook waardevolle dingen in, docenten en schoolleiders hebben daar hard aan gewerkt en het wordt nu verguisd met rommel.’ De commissie had volgens hem duidelijker moeten maken wat wel en niet bruikbaar was. Van de Hulst: ‘Mijn advies is om de commissie zo snel mogelijk op te heffen. Ik zie niet in wat ze kan bijdragen aan het creëren van een permanente structuur.’ Dat lijkt Wiersma niet van plan, hoewel hij in het Tweede Kamerdebat desgevraagd wel benadrukte dat de commissie tijdelijk is.</w:t>
      </w:r>
    </w:p>
    <w:p w14:paraId="54184645"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Duizendknoop</w:t>
      </w:r>
    </w:p>
    <w:p w14:paraId="424CA99F" w14:textId="494DAEA8"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noProof/>
          <w:sz w:val="24"/>
          <w:szCs w:val="24"/>
          <w:lang w:eastAsia="nl-NL"/>
        </w:rPr>
        <w:lastRenderedPageBreak/>
        <w:drawing>
          <wp:inline distT="0" distB="0" distL="0" distR="0" wp14:anchorId="17643129" wp14:editId="6B7381F6">
            <wp:extent cx="5760720" cy="4323715"/>
            <wp:effectExtent l="0" t="0" r="0" b="635"/>
            <wp:docPr id="3" name="Afbeelding 3" descr="Afbeelding met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lauw&#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r w:rsidRPr="004E0346">
        <w:rPr>
          <w:rFonts w:ascii="Roboto" w:eastAsia="Times New Roman" w:hAnsi="Roboto" w:cs="Times New Roman"/>
          <w:sz w:val="24"/>
          <w:szCs w:val="24"/>
          <w:lang w:eastAsia="nl-NL"/>
        </w:rPr>
        <w:t xml:space="preserve">Op 6 april debatteerde de Tweede Kamer over Wiersma’s nieuwe aanpak. Om te beginnen was Paul van </w:t>
      </w:r>
      <w:proofErr w:type="spellStart"/>
      <w:r w:rsidRPr="004E0346">
        <w:rPr>
          <w:rFonts w:ascii="Roboto" w:eastAsia="Times New Roman" w:hAnsi="Roboto" w:cs="Times New Roman"/>
          <w:sz w:val="24"/>
          <w:szCs w:val="24"/>
          <w:lang w:eastAsia="nl-NL"/>
        </w:rPr>
        <w:t>Meenen</w:t>
      </w:r>
      <w:proofErr w:type="spellEnd"/>
      <w:r w:rsidRPr="004E0346">
        <w:rPr>
          <w:rFonts w:ascii="Roboto" w:eastAsia="Times New Roman" w:hAnsi="Roboto" w:cs="Times New Roman"/>
          <w:sz w:val="24"/>
          <w:szCs w:val="24"/>
          <w:lang w:eastAsia="nl-NL"/>
        </w:rPr>
        <w:t xml:space="preserve"> (D66) blij dat de duizendknoop na jaren eindelijk geen voeding meer krijgt. Wat betreft de examenprogramma’s vroeg hij om urgentie bij het examen Nederlands, dat hij al eerder ‘zaaddodend’ noemde. Ook de examenvakken vmbo hebben meer haast dan de examenvakken havo/vwo, dus waarom dan toch kiezen voor tegelijk aanpassen?</w:t>
      </w:r>
    </w:p>
    <w:p w14:paraId="12140976"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Wiersma beaamde dat de bètavakken vmbo (met name NaSk1 en NasK2) ‘hopeloos verouderd’ zijn en om voorrang vragen, maar dat hij twee vliegen in één klap wil slaan door bij het ‘groot’ bijstellen van het vmbo-examen het havo/vwo ‘klein’ mee te nemen. Dit om de overstap van vmbo naar havo zo min mogelijk te hinderen.</w:t>
      </w:r>
      <w:r w:rsidRPr="004E0346">
        <w:rPr>
          <w:rFonts w:ascii="Roboto" w:eastAsia="Times New Roman" w:hAnsi="Roboto" w:cs="Times New Roman"/>
          <w:sz w:val="24"/>
          <w:szCs w:val="24"/>
          <w:lang w:eastAsia="nl-NL"/>
        </w:rPr>
        <w:br/>
        <w:t> </w:t>
      </w:r>
    </w:p>
    <w:p w14:paraId="25BBBF66"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Lerarenopleiding</w:t>
      </w:r>
    </w:p>
    <w:p w14:paraId="2EAA6321" w14:textId="7FE08E33"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 xml:space="preserve">Lisa Westerveld (GroenLinks) vroeg zich af hoe scholen op eigen houtje met de andere vakgebieden (naast basisvaardigheden) aan de slag moeten. Hoe komen kinderen op hetzelfde niveau als de ene school wel begint aan geschiedenis en aardrijkskunde, en de ander niet? Ook wilde ze weten of de leraren die zullen meewerken aan het bijstellen van de kerndoelen daar voldoende tijd, ruimte en middelen voor krijgen en of we van het masterplan basisvaardigheden en de curriculumherziening niet beter één plan kunnen maken. En komt er ruimte voor </w:t>
      </w:r>
      <w:r w:rsidRPr="004E0346">
        <w:rPr>
          <w:rFonts w:ascii="Roboto" w:eastAsia="Times New Roman" w:hAnsi="Roboto" w:cs="Times New Roman"/>
          <w:sz w:val="24"/>
          <w:szCs w:val="24"/>
          <w:lang w:eastAsia="nl-NL"/>
        </w:rPr>
        <w:lastRenderedPageBreak/>
        <w:t>bijscholing en aandacht voor curriculumvernieuwing in de lerarenopleiding, vroeg ze zich af.</w:t>
      </w:r>
      <w:r w:rsidRPr="004E0346">
        <w:rPr>
          <w:rFonts w:ascii="Roboto" w:eastAsia="Times New Roman" w:hAnsi="Roboto" w:cs="Times New Roman"/>
          <w:noProof/>
          <w:sz w:val="24"/>
          <w:szCs w:val="24"/>
          <w:lang w:eastAsia="nl-NL"/>
        </w:rPr>
        <w:drawing>
          <wp:inline distT="0" distB="0" distL="0" distR="0" wp14:anchorId="79BEBCE5" wp14:editId="47CF89A6">
            <wp:extent cx="4763135" cy="3164840"/>
            <wp:effectExtent l="0" t="0" r="0" b="0"/>
            <wp:docPr id="2" name="Afbeelding 2" descr="Afbeelding met tekst, persoon, zitt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zitten, binne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3164840"/>
                    </a:xfrm>
                    <a:prstGeom prst="rect">
                      <a:avLst/>
                    </a:prstGeom>
                    <a:noFill/>
                    <a:ln>
                      <a:noFill/>
                    </a:ln>
                  </pic:spPr>
                </pic:pic>
              </a:graphicData>
            </a:graphic>
          </wp:inline>
        </w:drawing>
      </w:r>
    </w:p>
    <w:p w14:paraId="59A9AFDF"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Wiersma benadrukte dat het masterplan basisvaardigheden en de curriculumherziening inderdaad een ‘integraal proces’ vormen. Hij wilde later terugkomen op de vraag over bijscholing voor leraren en de aandacht voor curriculumvernieuwing in de lerarenopleiding. ‘We hebben natuurlijk continu overleg met de lerarenopleidingen, maar ik heb er eerlijk gezegd ook geen beeld bij hoe dit precies daar landt, dus dat ga ik checken.’</w:t>
      </w:r>
      <w:r w:rsidRPr="004E0346">
        <w:rPr>
          <w:rFonts w:ascii="Roboto" w:eastAsia="Times New Roman" w:hAnsi="Roboto" w:cs="Times New Roman"/>
          <w:sz w:val="24"/>
          <w:szCs w:val="24"/>
          <w:lang w:eastAsia="nl-NL"/>
        </w:rPr>
        <w:br/>
        <w:t> </w:t>
      </w:r>
    </w:p>
    <w:p w14:paraId="5DCCD168"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Overladenheid</w:t>
      </w:r>
    </w:p>
    <w:p w14:paraId="158A62FE" w14:textId="77777777" w:rsidR="004E0346" w:rsidRPr="004E0346" w:rsidRDefault="004E0346" w:rsidP="004E0346">
      <w:pPr>
        <w:spacing w:after="240"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Peter Kwint (SP) vond dat Wiersma’s brief de goede kant op ging, maar ook veel open liet. Wat wil de minister meenemen uit het proces van de afgelopen jaren, bijvoorbeeld? Hij vroeg zich af of Wiersma wel rigoureus genoeg afscheid durft te nemen van wat het traject heeft doen falen en of hij voldoende de tijd wil nemen voor het proces. ‘Het lukt nu toch al niet meer om het snel te doen. Daarvoor zijn we al veel te lang bezig.’ Hij wees ook op het belang van draagvlak en betrokkenheid uit het veld en wil weten hoe dat vormgegeven gaat worden.</w:t>
      </w:r>
    </w:p>
    <w:p w14:paraId="79046670"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r w:rsidRPr="004E0346">
        <w:rPr>
          <w:rFonts w:ascii="Roboto" w:eastAsia="Times New Roman" w:hAnsi="Roboto" w:cs="Times New Roman"/>
          <w:sz w:val="24"/>
          <w:szCs w:val="24"/>
          <w:lang w:eastAsia="nl-NL"/>
        </w:rPr>
        <w:t>Wiersma zei het veld te willen betrekken door leraren samen met experts de doelen te laten maken, en de vakverenigingen daar vervolgens feedback op te laten geven. Diezelfde vakverenigingen kunnen als het aan Wiersma ligt straks ook meten of er draagvlak is onder leraren en schoolleiders.</w:t>
      </w:r>
      <w:r w:rsidRPr="004E0346">
        <w:rPr>
          <w:rFonts w:ascii="Roboto" w:eastAsia="Times New Roman" w:hAnsi="Roboto" w:cs="Times New Roman"/>
          <w:sz w:val="24"/>
          <w:szCs w:val="24"/>
          <w:lang w:eastAsia="nl-NL"/>
        </w:rPr>
        <w:br/>
      </w:r>
      <w:r w:rsidRPr="004E0346">
        <w:rPr>
          <w:rFonts w:ascii="Roboto" w:eastAsia="Times New Roman" w:hAnsi="Roboto" w:cs="Times New Roman"/>
          <w:sz w:val="24"/>
          <w:szCs w:val="24"/>
          <w:lang w:eastAsia="nl-NL"/>
        </w:rPr>
        <w:br/>
        <w:t xml:space="preserve">De huidige overladenheid in het curriculum komt volgens Wiersma door verschillende factoren. Hoewel hij het aantal kerndoelen (58) vindt meevallen, is het volle </w:t>
      </w:r>
      <w:r w:rsidRPr="004E0346">
        <w:rPr>
          <w:rFonts w:ascii="Roboto" w:eastAsia="Times New Roman" w:hAnsi="Roboto" w:cs="Times New Roman"/>
          <w:sz w:val="24"/>
          <w:szCs w:val="24"/>
          <w:lang w:eastAsia="nl-NL"/>
        </w:rPr>
        <w:lastRenderedPageBreak/>
        <w:t>lesprogramma ontstaan door vage kerndoelen en uitdijende methodes. Als leraar heb je daar weinig houvast aan als je wil weten wat wel en niet belangrijk is, stelt hij. Maar Wiersma noemt ook ‘de overvloed aan opdrachten uit de politiek’ als reden. Daarmee wordt het onderwijs met enorme uitdagingen opgezadeld en Wiersma vraagt zich af of dat wel zo effectief is.</w:t>
      </w:r>
    </w:p>
    <w:p w14:paraId="38DAD16C" w14:textId="77777777" w:rsidR="004E0346" w:rsidRPr="004E0346" w:rsidRDefault="004E0346" w:rsidP="004E0346">
      <w:pPr>
        <w:spacing w:line="240" w:lineRule="auto"/>
        <w:textAlignment w:val="top"/>
        <w:outlineLvl w:val="1"/>
        <w:rPr>
          <w:rFonts w:ascii="inherit" w:eastAsia="Times New Roman" w:hAnsi="inherit" w:cs="Times New Roman"/>
          <w:b/>
          <w:bCs/>
          <w:color w:val="F39200"/>
          <w:sz w:val="27"/>
          <w:szCs w:val="27"/>
          <w:lang w:eastAsia="nl-NL"/>
        </w:rPr>
      </w:pPr>
      <w:r w:rsidRPr="004E0346">
        <w:rPr>
          <w:rFonts w:ascii="inherit" w:eastAsia="Times New Roman" w:hAnsi="inherit" w:cs="Times New Roman"/>
          <w:b/>
          <w:bCs/>
          <w:color w:val="F39200"/>
          <w:sz w:val="27"/>
          <w:szCs w:val="27"/>
          <w:bdr w:val="none" w:sz="0" w:space="0" w:color="auto" w:frame="1"/>
          <w:lang w:eastAsia="nl-NL"/>
        </w:rPr>
        <w:t>Hoe nu verder?</w:t>
      </w:r>
    </w:p>
    <w:p w14:paraId="3DA0E417" w14:textId="49D9ABB9" w:rsidR="004E0346" w:rsidRPr="004E0346" w:rsidRDefault="004E0346" w:rsidP="004E0346">
      <w:pPr>
        <w:spacing w:line="360" w:lineRule="atLeast"/>
        <w:textAlignment w:val="top"/>
        <w:rPr>
          <w:rFonts w:ascii="Roboto" w:eastAsia="Times New Roman" w:hAnsi="Roboto" w:cs="Times New Roman"/>
          <w:sz w:val="24"/>
          <w:szCs w:val="24"/>
          <w:lang w:eastAsia="nl-NL"/>
        </w:rPr>
      </w:pPr>
      <w:hyperlink r:id="rId14" w:tgtFrame="_blank" w:history="1">
        <w:r w:rsidRPr="004E0346">
          <w:rPr>
            <w:rFonts w:ascii="Roboto" w:eastAsia="Times New Roman" w:hAnsi="Roboto" w:cs="Times New Roman"/>
            <w:noProof/>
            <w:color w:val="F39200"/>
            <w:sz w:val="24"/>
            <w:szCs w:val="24"/>
            <w:bdr w:val="none" w:sz="0" w:space="0" w:color="auto" w:frame="1"/>
            <w:lang w:eastAsia="nl-NL"/>
          </w:rPr>
          <w:drawing>
            <wp:inline distT="0" distB="0" distL="0" distR="0" wp14:anchorId="2561A214" wp14:editId="39ECBB49">
              <wp:extent cx="5760720" cy="4820920"/>
              <wp:effectExtent l="0" t="0" r="0" b="0"/>
              <wp:docPr id="1" name="Afbeelding 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20920"/>
                      </a:xfrm>
                      <a:prstGeom prst="rect">
                        <a:avLst/>
                      </a:prstGeom>
                      <a:noFill/>
                      <a:ln>
                        <a:noFill/>
                      </a:ln>
                    </pic:spPr>
                  </pic:pic>
                </a:graphicData>
              </a:graphic>
            </wp:inline>
          </w:drawing>
        </w:r>
        <w:r w:rsidRPr="004E0346">
          <w:rPr>
            <w:rFonts w:ascii="Roboto" w:eastAsia="Times New Roman" w:hAnsi="Roboto" w:cs="Times New Roman"/>
            <w:color w:val="F39200"/>
            <w:sz w:val="24"/>
            <w:szCs w:val="24"/>
            <w:u w:val="single"/>
            <w:bdr w:val="none" w:sz="0" w:space="0" w:color="auto" w:frame="1"/>
            <w:lang w:eastAsia="nl-NL"/>
          </w:rPr>
          <w:t>Zoals al eerder aangekondigd</w:t>
        </w:r>
      </w:hyperlink>
      <w:r w:rsidRPr="004E0346">
        <w:rPr>
          <w:rFonts w:ascii="Roboto" w:eastAsia="Times New Roman" w:hAnsi="Roboto" w:cs="Times New Roman"/>
          <w:sz w:val="24"/>
          <w:szCs w:val="24"/>
          <w:lang w:eastAsia="nl-NL"/>
        </w:rPr>
        <w:t>, werkt de wetenschappelijke curriculumcommissie op dit moment aan een advies over hoe periodiek onderhoud systematisch vorm kan krijgen. Wiersma verwacht dit advies deze zomer en zal na de zomer een beleidsreactie geven. Ook ontvangt de Kamer deze zomer zijn plan voor het bijstellen van de referentieniveaus taal en rekenen (lees daarover binnenkort meer in het juninummer van </w:t>
      </w:r>
      <w:r w:rsidRPr="004E0346">
        <w:rPr>
          <w:rFonts w:ascii="inherit" w:eastAsia="Times New Roman" w:hAnsi="inherit" w:cs="Times New Roman"/>
          <w:i/>
          <w:iCs/>
          <w:sz w:val="24"/>
          <w:szCs w:val="24"/>
          <w:bdr w:val="none" w:sz="0" w:space="0" w:color="auto" w:frame="1"/>
          <w:lang w:eastAsia="nl-NL"/>
        </w:rPr>
        <w:t>Didactief).</w:t>
      </w:r>
      <w:r w:rsidRPr="004E0346">
        <w:rPr>
          <w:rFonts w:ascii="Roboto" w:eastAsia="Times New Roman" w:hAnsi="Roboto" w:cs="Times New Roman"/>
          <w:sz w:val="24"/>
          <w:szCs w:val="24"/>
          <w:lang w:eastAsia="nl-NL"/>
        </w:rPr>
        <w:t xml:space="preserve"> Wiersma wil vier jaar uittrekken om alles te implementeren. Binnenkort volgt nog een Tweeminutendebat in de Tweede Kamer – aangevraagd door Van </w:t>
      </w:r>
      <w:proofErr w:type="spellStart"/>
      <w:r w:rsidRPr="004E0346">
        <w:rPr>
          <w:rFonts w:ascii="Roboto" w:eastAsia="Times New Roman" w:hAnsi="Roboto" w:cs="Times New Roman"/>
          <w:sz w:val="24"/>
          <w:szCs w:val="24"/>
          <w:lang w:eastAsia="nl-NL"/>
        </w:rPr>
        <w:t>Meenen</w:t>
      </w:r>
      <w:proofErr w:type="spellEnd"/>
      <w:r w:rsidRPr="004E0346">
        <w:rPr>
          <w:rFonts w:ascii="Roboto" w:eastAsia="Times New Roman" w:hAnsi="Roboto" w:cs="Times New Roman"/>
          <w:sz w:val="24"/>
          <w:szCs w:val="24"/>
          <w:lang w:eastAsia="nl-NL"/>
        </w:rPr>
        <w:t xml:space="preserve"> – over de curriculumherziening, om terug te komen op onbeantwoorde vragen.</w:t>
      </w:r>
    </w:p>
    <w:p w14:paraId="605B279C"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hyperlink r:id="rId16" w:tgtFrame="_blank" w:history="1">
        <w:r w:rsidRPr="004E0346">
          <w:rPr>
            <w:rFonts w:ascii="Roboto" w:eastAsia="Times New Roman" w:hAnsi="Roboto" w:cs="Times New Roman"/>
            <w:color w:val="F39200"/>
            <w:sz w:val="24"/>
            <w:szCs w:val="24"/>
            <w:u w:val="single"/>
            <w:bdr w:val="none" w:sz="0" w:space="0" w:color="auto" w:frame="1"/>
            <w:lang w:eastAsia="nl-NL"/>
          </w:rPr>
          <w:t>Lees de Kamerbrief hier.</w:t>
        </w:r>
      </w:hyperlink>
    </w:p>
    <w:p w14:paraId="240B8309" w14:textId="77777777" w:rsidR="004E0346" w:rsidRPr="004E0346" w:rsidRDefault="004E0346" w:rsidP="004E0346">
      <w:pPr>
        <w:spacing w:line="360" w:lineRule="atLeast"/>
        <w:textAlignment w:val="top"/>
        <w:rPr>
          <w:rFonts w:ascii="Roboto" w:eastAsia="Times New Roman" w:hAnsi="Roboto" w:cs="Times New Roman"/>
          <w:sz w:val="24"/>
          <w:szCs w:val="24"/>
          <w:lang w:eastAsia="nl-NL"/>
        </w:rPr>
      </w:pPr>
      <w:hyperlink r:id="rId17" w:tgtFrame="_blank" w:history="1">
        <w:r w:rsidRPr="004E0346">
          <w:rPr>
            <w:rFonts w:ascii="Roboto" w:eastAsia="Times New Roman" w:hAnsi="Roboto" w:cs="Times New Roman"/>
            <w:color w:val="F39200"/>
            <w:sz w:val="24"/>
            <w:szCs w:val="24"/>
            <w:u w:val="single"/>
            <w:bdr w:val="none" w:sz="0" w:space="0" w:color="auto" w:frame="1"/>
            <w:lang w:eastAsia="nl-NL"/>
          </w:rPr>
          <w:t>Kijk hier het Tweede Kamerdebat van 6 april terug.</w:t>
        </w:r>
      </w:hyperlink>
    </w:p>
    <w:p w14:paraId="68AEB14E" w14:textId="77777777" w:rsidR="004E0346" w:rsidRPr="004E0346" w:rsidRDefault="004E0346" w:rsidP="004E0346">
      <w:pPr>
        <w:spacing w:line="240" w:lineRule="auto"/>
        <w:textAlignment w:val="top"/>
        <w:outlineLvl w:val="4"/>
        <w:rPr>
          <w:rFonts w:ascii="inherit" w:eastAsia="Times New Roman" w:hAnsi="inherit" w:cs="Times New Roman"/>
          <w:b/>
          <w:bCs/>
          <w:sz w:val="20"/>
          <w:szCs w:val="20"/>
          <w:lang w:eastAsia="nl-NL"/>
        </w:rPr>
      </w:pPr>
      <w:r w:rsidRPr="004E0346">
        <w:rPr>
          <w:rFonts w:ascii="inherit" w:eastAsia="Times New Roman" w:hAnsi="inherit" w:cs="Times New Roman"/>
          <w:b/>
          <w:bCs/>
          <w:sz w:val="20"/>
          <w:szCs w:val="20"/>
          <w:lang w:eastAsia="nl-NL"/>
        </w:rPr>
        <w:t>Verder lezen</w:t>
      </w:r>
    </w:p>
    <w:p w14:paraId="10D4F0A7" w14:textId="77777777" w:rsidR="004E0346" w:rsidRPr="004E0346" w:rsidRDefault="004E0346" w:rsidP="004E0346">
      <w:pPr>
        <w:spacing w:line="270" w:lineRule="atLeast"/>
        <w:textAlignment w:val="top"/>
        <w:rPr>
          <w:rFonts w:ascii="Roboto" w:eastAsia="Times New Roman" w:hAnsi="Roboto" w:cs="Times New Roman"/>
          <w:color w:val="9D9C9C"/>
          <w:sz w:val="21"/>
          <w:szCs w:val="21"/>
          <w:lang w:eastAsia="nl-NL"/>
        </w:rPr>
      </w:pPr>
      <w:r w:rsidRPr="004E0346">
        <w:rPr>
          <w:rFonts w:ascii="inherit" w:eastAsia="Times New Roman" w:hAnsi="inherit" w:cs="Times New Roman"/>
          <w:color w:val="8797A5"/>
          <w:sz w:val="18"/>
          <w:szCs w:val="18"/>
          <w:bdr w:val="none" w:sz="0" w:space="0" w:color="auto" w:frame="1"/>
          <w:lang w:eastAsia="nl-NL"/>
        </w:rPr>
        <w:lastRenderedPageBreak/>
        <w:t>1</w:t>
      </w:r>
      <w:r w:rsidRPr="004E0346">
        <w:rPr>
          <w:rFonts w:ascii="Roboto" w:eastAsia="Times New Roman" w:hAnsi="Roboto" w:cs="Times New Roman"/>
          <w:color w:val="9D9C9C"/>
          <w:sz w:val="21"/>
          <w:szCs w:val="21"/>
          <w:lang w:eastAsia="nl-NL"/>
        </w:rPr>
        <w:t> </w:t>
      </w:r>
      <w:hyperlink r:id="rId18" w:tgtFrame="_blank" w:history="1">
        <w:r w:rsidRPr="004E0346">
          <w:rPr>
            <w:rFonts w:ascii="inherit" w:eastAsia="Times New Roman" w:hAnsi="inherit" w:cs="Times New Roman"/>
            <w:color w:val="F39200"/>
            <w:sz w:val="21"/>
            <w:szCs w:val="21"/>
            <w:u w:val="single"/>
            <w:bdr w:val="none" w:sz="0" w:space="0" w:color="auto" w:frame="1"/>
            <w:lang w:eastAsia="nl-NL"/>
          </w:rPr>
          <w:t>Curriculum.nu</w:t>
        </w:r>
      </w:hyperlink>
    </w:p>
    <w:p w14:paraId="5420FF0C" w14:textId="77777777" w:rsidR="004E0346" w:rsidRPr="004E0346" w:rsidRDefault="004E0346" w:rsidP="004E0346">
      <w:pPr>
        <w:shd w:val="clear" w:color="auto" w:fill="F39200"/>
        <w:spacing w:line="600" w:lineRule="atLeast"/>
        <w:textAlignment w:val="top"/>
        <w:rPr>
          <w:rFonts w:ascii="inherit" w:eastAsia="Times New Roman" w:hAnsi="inherit" w:cs="Times New Roman"/>
          <w:b/>
          <w:bCs/>
          <w:color w:val="FFFFFF"/>
          <w:sz w:val="24"/>
          <w:szCs w:val="24"/>
          <w:lang w:eastAsia="nl-NL"/>
        </w:rPr>
      </w:pPr>
      <w:r w:rsidRPr="004E0346">
        <w:rPr>
          <w:rFonts w:ascii="inherit" w:eastAsia="Times New Roman" w:hAnsi="inherit" w:cs="Times New Roman"/>
          <w:b/>
          <w:bCs/>
          <w:color w:val="FFFFFF"/>
          <w:sz w:val="24"/>
          <w:szCs w:val="24"/>
          <w:lang w:eastAsia="nl-NL"/>
        </w:rPr>
        <w:t>Gerelateerde artikelen</w:t>
      </w:r>
    </w:p>
    <w:p w14:paraId="10E55B09" w14:textId="77777777" w:rsidR="004E0346" w:rsidRPr="004E0346" w:rsidRDefault="004E0346" w:rsidP="004E0346">
      <w:pPr>
        <w:spacing w:line="240" w:lineRule="auto"/>
        <w:textAlignment w:val="top"/>
        <w:rPr>
          <w:rFonts w:ascii="Times New Roman" w:eastAsia="Times New Roman" w:hAnsi="Times New Roman" w:cs="Times New Roman"/>
          <w:color w:val="F39200"/>
          <w:sz w:val="24"/>
          <w:szCs w:val="24"/>
          <w:bdr w:val="none" w:sz="0" w:space="0" w:color="auto" w:frame="1"/>
          <w:lang w:eastAsia="nl-NL"/>
        </w:rPr>
      </w:pPr>
      <w:r w:rsidRPr="004E0346">
        <w:rPr>
          <w:rFonts w:ascii="Times New Roman" w:eastAsia="Times New Roman" w:hAnsi="Times New Roman" w:cs="Times New Roman"/>
          <w:sz w:val="24"/>
          <w:szCs w:val="24"/>
          <w:lang w:eastAsia="nl-NL"/>
        </w:rPr>
        <w:fldChar w:fldCharType="begin"/>
      </w:r>
      <w:r w:rsidRPr="004E0346">
        <w:rPr>
          <w:rFonts w:ascii="Times New Roman" w:eastAsia="Times New Roman" w:hAnsi="Times New Roman" w:cs="Times New Roman"/>
          <w:sz w:val="24"/>
          <w:szCs w:val="24"/>
          <w:lang w:eastAsia="nl-NL"/>
        </w:rPr>
        <w:instrText xml:space="preserve"> HYPERLINK "https://didactiefonline.nl/artikel/curriculumnu" </w:instrText>
      </w:r>
      <w:r w:rsidRPr="004E0346">
        <w:rPr>
          <w:rFonts w:ascii="Times New Roman" w:eastAsia="Times New Roman" w:hAnsi="Times New Roman" w:cs="Times New Roman"/>
          <w:sz w:val="24"/>
          <w:szCs w:val="24"/>
          <w:lang w:eastAsia="nl-NL"/>
        </w:rPr>
        <w:fldChar w:fldCharType="separate"/>
      </w:r>
    </w:p>
    <w:p w14:paraId="49E21C6B" w14:textId="77777777" w:rsidR="004E0346" w:rsidRPr="004E0346" w:rsidRDefault="004E0346" w:rsidP="004E0346">
      <w:pPr>
        <w:shd w:val="clear" w:color="auto" w:fill="E5E9ED"/>
        <w:spacing w:line="240" w:lineRule="auto"/>
        <w:textAlignment w:val="top"/>
        <w:rPr>
          <w:rFonts w:ascii="Ubuntu" w:eastAsia="Times New Roman" w:hAnsi="Ubuntu" w:cs="Times New Roman"/>
          <w:sz w:val="24"/>
          <w:szCs w:val="24"/>
          <w:lang w:eastAsia="nl-NL"/>
        </w:rPr>
      </w:pPr>
      <w:r w:rsidRPr="004E0346">
        <w:rPr>
          <w:rFonts w:ascii="Ubuntu" w:eastAsia="Times New Roman" w:hAnsi="Ubuntu" w:cs="Times New Roman"/>
          <w:color w:val="F39200"/>
          <w:sz w:val="24"/>
          <w:szCs w:val="24"/>
          <w:bdr w:val="none" w:sz="0" w:space="0" w:color="auto" w:frame="1"/>
          <w:lang w:eastAsia="nl-NL"/>
        </w:rPr>
        <w:br/>
      </w:r>
    </w:p>
    <w:p w14:paraId="0071A26C" w14:textId="02691EE6" w:rsidR="00F83C08" w:rsidRDefault="004E0346" w:rsidP="004E0346">
      <w:r w:rsidRPr="004E0346">
        <w:rPr>
          <w:rFonts w:ascii="Times New Roman" w:eastAsia="Times New Roman" w:hAnsi="Times New Roman" w:cs="Times New Roman"/>
          <w:sz w:val="24"/>
          <w:szCs w:val="24"/>
          <w:lang w:eastAsia="nl-NL"/>
        </w:rPr>
        <w:fldChar w:fldCharType="end"/>
      </w:r>
    </w:p>
    <w:sectPr w:rsidR="00F83C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6"/>
    <w:rsid w:val="004E0346"/>
    <w:rsid w:val="00F83C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46C3"/>
  <w15:chartTrackingRefBased/>
  <w15:docId w15:val="{F27EE0F9-FBC7-4B32-A35B-A154A81B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4E034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5">
    <w:name w:val="heading 5"/>
    <w:basedOn w:val="Standaard"/>
    <w:link w:val="Kop5Char"/>
    <w:uiPriority w:val="9"/>
    <w:qFormat/>
    <w:rsid w:val="004E0346"/>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E0346"/>
    <w:rPr>
      <w:rFonts w:ascii="Times New Roman" w:eastAsia="Times New Roman" w:hAnsi="Times New Roman" w:cs="Times New Roman"/>
      <w:b/>
      <w:bCs/>
      <w:sz w:val="36"/>
      <w:szCs w:val="36"/>
      <w:lang w:eastAsia="nl-NL"/>
    </w:rPr>
  </w:style>
  <w:style w:type="character" w:customStyle="1" w:styleId="Kop5Char">
    <w:name w:val="Kop 5 Char"/>
    <w:basedOn w:val="Standaardalinea-lettertype"/>
    <w:link w:val="Kop5"/>
    <w:uiPriority w:val="9"/>
    <w:rsid w:val="004E0346"/>
    <w:rPr>
      <w:rFonts w:ascii="Times New Roman" w:eastAsia="Times New Roman" w:hAnsi="Times New Roman" w:cs="Times New Roman"/>
      <w:b/>
      <w:bCs/>
      <w:sz w:val="20"/>
      <w:szCs w:val="20"/>
      <w:lang w:eastAsia="nl-NL"/>
    </w:rPr>
  </w:style>
  <w:style w:type="paragraph" w:styleId="Normaalweb">
    <w:name w:val="Normal (Web)"/>
    <w:basedOn w:val="Standaard"/>
    <w:uiPriority w:val="99"/>
    <w:semiHidden/>
    <w:unhideWhenUsed/>
    <w:rsid w:val="004E034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4E0346"/>
    <w:rPr>
      <w:color w:val="0000FF"/>
      <w:u w:val="single"/>
    </w:rPr>
  </w:style>
  <w:style w:type="character" w:styleId="Zwaar">
    <w:name w:val="Strong"/>
    <w:basedOn w:val="Standaardalinea-lettertype"/>
    <w:uiPriority w:val="22"/>
    <w:qFormat/>
    <w:rsid w:val="004E0346"/>
    <w:rPr>
      <w:b/>
      <w:bCs/>
    </w:rPr>
  </w:style>
  <w:style w:type="character" w:styleId="Nadruk">
    <w:name w:val="Emphasis"/>
    <w:basedOn w:val="Standaardalinea-lettertype"/>
    <w:uiPriority w:val="20"/>
    <w:qFormat/>
    <w:rsid w:val="004E0346"/>
    <w:rPr>
      <w:i/>
      <w:iCs/>
    </w:rPr>
  </w:style>
  <w:style w:type="paragraph" w:customStyle="1" w:styleId="bronvermelding">
    <w:name w:val="bronvermelding"/>
    <w:basedOn w:val="Standaard"/>
    <w:rsid w:val="004E034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11312">
      <w:bodyDiv w:val="1"/>
      <w:marLeft w:val="0"/>
      <w:marRight w:val="0"/>
      <w:marTop w:val="0"/>
      <w:marBottom w:val="0"/>
      <w:divBdr>
        <w:top w:val="none" w:sz="0" w:space="0" w:color="auto"/>
        <w:left w:val="none" w:sz="0" w:space="0" w:color="auto"/>
        <w:bottom w:val="none" w:sz="0" w:space="0" w:color="auto"/>
        <w:right w:val="none" w:sz="0" w:space="0" w:color="auto"/>
      </w:divBdr>
      <w:divsChild>
        <w:div w:id="1656488277">
          <w:marLeft w:val="0"/>
          <w:marRight w:val="0"/>
          <w:marTop w:val="0"/>
          <w:marBottom w:val="525"/>
          <w:divBdr>
            <w:top w:val="none" w:sz="0" w:space="0" w:color="auto"/>
            <w:left w:val="none" w:sz="0" w:space="0" w:color="auto"/>
            <w:bottom w:val="none" w:sz="0" w:space="0" w:color="auto"/>
            <w:right w:val="none" w:sz="0" w:space="0" w:color="auto"/>
          </w:divBdr>
          <w:divsChild>
            <w:div w:id="1571037188">
              <w:marLeft w:val="0"/>
              <w:marRight w:val="0"/>
              <w:marTop w:val="0"/>
              <w:marBottom w:val="525"/>
              <w:divBdr>
                <w:top w:val="none" w:sz="0" w:space="0" w:color="auto"/>
                <w:left w:val="none" w:sz="0" w:space="0" w:color="auto"/>
                <w:bottom w:val="none" w:sz="0" w:space="0" w:color="auto"/>
                <w:right w:val="none" w:sz="0" w:space="0" w:color="auto"/>
              </w:divBdr>
            </w:div>
            <w:div w:id="1406493989">
              <w:marLeft w:val="0"/>
              <w:marRight w:val="0"/>
              <w:marTop w:val="0"/>
              <w:marBottom w:val="450"/>
              <w:divBdr>
                <w:top w:val="none" w:sz="0" w:space="0" w:color="auto"/>
                <w:left w:val="none" w:sz="0" w:space="0" w:color="auto"/>
                <w:bottom w:val="none" w:sz="0" w:space="0" w:color="auto"/>
                <w:right w:val="none" w:sz="0" w:space="0" w:color="auto"/>
              </w:divBdr>
            </w:div>
          </w:divsChild>
        </w:div>
        <w:div w:id="2064670916">
          <w:marLeft w:val="0"/>
          <w:marRight w:val="0"/>
          <w:marTop w:val="0"/>
          <w:marBottom w:val="0"/>
          <w:divBdr>
            <w:top w:val="none" w:sz="0" w:space="0" w:color="auto"/>
            <w:left w:val="none" w:sz="0" w:space="0" w:color="auto"/>
            <w:bottom w:val="none" w:sz="0" w:space="0" w:color="auto"/>
            <w:right w:val="none" w:sz="0" w:space="0" w:color="auto"/>
          </w:divBdr>
          <w:divsChild>
            <w:div w:id="1589070383">
              <w:marLeft w:val="-225"/>
              <w:marRight w:val="-225"/>
              <w:marTop w:val="0"/>
              <w:marBottom w:val="0"/>
              <w:divBdr>
                <w:top w:val="none" w:sz="0" w:space="0" w:color="auto"/>
                <w:left w:val="none" w:sz="0" w:space="0" w:color="auto"/>
                <w:bottom w:val="none" w:sz="0" w:space="0" w:color="auto"/>
                <w:right w:val="none" w:sz="0" w:space="0" w:color="auto"/>
              </w:divBdr>
              <w:divsChild>
                <w:div w:id="1841041814">
                  <w:marLeft w:val="0"/>
                  <w:marRight w:val="0"/>
                  <w:marTop w:val="0"/>
                  <w:marBottom w:val="0"/>
                  <w:divBdr>
                    <w:top w:val="none" w:sz="0" w:space="0" w:color="auto"/>
                    <w:left w:val="none" w:sz="0" w:space="0" w:color="auto"/>
                    <w:bottom w:val="none" w:sz="0" w:space="0" w:color="auto"/>
                    <w:right w:val="none" w:sz="0" w:space="0" w:color="auto"/>
                  </w:divBdr>
                  <w:divsChild>
                    <w:div w:id="829755389">
                      <w:marLeft w:val="0"/>
                      <w:marRight w:val="0"/>
                      <w:marTop w:val="0"/>
                      <w:marBottom w:val="375"/>
                      <w:divBdr>
                        <w:top w:val="none" w:sz="0" w:space="0" w:color="auto"/>
                        <w:left w:val="none" w:sz="0" w:space="0" w:color="auto"/>
                        <w:bottom w:val="none" w:sz="0" w:space="0" w:color="auto"/>
                        <w:right w:val="none" w:sz="0" w:space="0" w:color="auto"/>
                      </w:divBdr>
                    </w:div>
                  </w:divsChild>
                </w:div>
                <w:div w:id="501315732">
                  <w:marLeft w:val="0"/>
                  <w:marRight w:val="0"/>
                  <w:marTop w:val="0"/>
                  <w:marBottom w:val="0"/>
                  <w:divBdr>
                    <w:top w:val="none" w:sz="0" w:space="0" w:color="auto"/>
                    <w:left w:val="none" w:sz="0" w:space="0" w:color="auto"/>
                    <w:bottom w:val="none" w:sz="0" w:space="0" w:color="auto"/>
                    <w:right w:val="none" w:sz="0" w:space="0" w:color="auto"/>
                  </w:divBdr>
                  <w:divsChild>
                    <w:div w:id="587226906">
                      <w:marLeft w:val="0"/>
                      <w:marRight w:val="0"/>
                      <w:marTop w:val="0"/>
                      <w:marBottom w:val="375"/>
                      <w:divBdr>
                        <w:top w:val="none" w:sz="0" w:space="0" w:color="auto"/>
                        <w:left w:val="none" w:sz="0" w:space="0" w:color="auto"/>
                        <w:bottom w:val="none" w:sz="0" w:space="0" w:color="auto"/>
                        <w:right w:val="none" w:sz="0" w:space="0" w:color="auto"/>
                      </w:divBdr>
                      <w:divsChild>
                        <w:div w:id="13682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dactiefonline.nl/artikel/kritiek-op-masterplan-basisvaardigheden" TargetMode="External"/><Relationship Id="rId13" Type="http://schemas.openxmlformats.org/officeDocument/2006/relationships/image" Target="media/image4.jpeg"/><Relationship Id="rId18" Type="http://schemas.openxmlformats.org/officeDocument/2006/relationships/hyperlink" Target="https://didactiefonline.nl/artikel/curriculumnu"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tweedekamer.nl/debat_en_vergadering/commissievergaderingen/details?id=2020A03165%C2%A0" TargetMode="External"/><Relationship Id="rId2" Type="http://schemas.openxmlformats.org/officeDocument/2006/relationships/settings" Target="settings.xml"/><Relationship Id="rId16" Type="http://schemas.openxmlformats.org/officeDocument/2006/relationships/hyperlink" Target="https://www.rijksoverheid.nl/documenten/kamerstukken/2022/04/04/curriculum-funderend-onderwij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weedekamer.nl/kamerstukken/brieven_regering/detail?id=2022Z08378&amp;did=2022D16933" TargetMode="External"/><Relationship Id="rId11" Type="http://schemas.openxmlformats.org/officeDocument/2006/relationships/image" Target="media/image2.jpeg"/><Relationship Id="rId5" Type="http://schemas.openxmlformats.org/officeDocument/2006/relationships/hyperlink" Target="https://www.tweedekamer.nl/debat_en_vergadering/commissievergaderingen/details?id=2019A05700" TargetMode="External"/><Relationship Id="rId15" Type="http://schemas.openxmlformats.org/officeDocument/2006/relationships/image" Target="media/image5.jpeg"/><Relationship Id="rId10" Type="http://schemas.openxmlformats.org/officeDocument/2006/relationships/hyperlink" Target="https://didactiefonline.nl/artikel/kaders-en-samenhang-in-het-curriculum" TargetMode="External"/><Relationship Id="rId19" Type="http://schemas.openxmlformats.org/officeDocument/2006/relationships/fontTable" Target="fontTable.xml"/><Relationship Id="rId4" Type="http://schemas.openxmlformats.org/officeDocument/2006/relationships/hyperlink" Target="http://www.rijksoverheid.nl/documenten/kamerstukken/2022/04/04/curriculum-funderend-onderwijs" TargetMode="External"/><Relationship Id="rId9" Type="http://schemas.openxmlformats.org/officeDocument/2006/relationships/hyperlink" Target="https://didactiefonline.nl/artikel/curriculumcommissie-breng-het-huis-op-orde" TargetMode="External"/><Relationship Id="rId14" Type="http://schemas.openxmlformats.org/officeDocument/2006/relationships/hyperlink" Target="https://didactiefonline.nl/artikel/kaders-en-samenhang-in-het-curriculu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2115</Words>
  <Characters>11637</Characters>
  <Application>Microsoft Office Word</Application>
  <DocSecurity>0</DocSecurity>
  <Lines>96</Lines>
  <Paragraphs>27</Paragraphs>
  <ScaleCrop>false</ScaleCrop>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 Bron</dc:creator>
  <cp:keywords/>
  <dc:description/>
  <cp:lastModifiedBy>Jaco Bron</cp:lastModifiedBy>
  <cp:revision>1</cp:revision>
  <dcterms:created xsi:type="dcterms:W3CDTF">2022-06-01T07:02:00Z</dcterms:created>
  <dcterms:modified xsi:type="dcterms:W3CDTF">2022-06-01T07:05:00Z</dcterms:modified>
</cp:coreProperties>
</file>